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D5B31" w14:textId="25A97142" w:rsidR="00EC5A58" w:rsidRPr="00722603" w:rsidRDefault="00EC5A58" w:rsidP="00EC5A58">
      <w:pPr>
        <w:pStyle w:val="CRCoverPage"/>
        <w:tabs>
          <w:tab w:val="right" w:pos="9639"/>
        </w:tabs>
        <w:spacing w:after="0"/>
        <w:rPr>
          <w:b/>
          <w:i/>
          <w:noProof/>
          <w:sz w:val="24"/>
          <w:szCs w:val="28"/>
        </w:rPr>
      </w:pPr>
      <w:bookmarkStart w:id="0" w:name="_Hlk527628066"/>
      <w:r>
        <w:rPr>
          <w:b/>
          <w:noProof/>
          <w:sz w:val="24"/>
          <w:szCs w:val="28"/>
        </w:rPr>
        <w:t>3GPP TSG-RAN WG3 Meeting #11</w:t>
      </w:r>
      <w:r w:rsidR="006F032D">
        <w:rPr>
          <w:b/>
          <w:noProof/>
          <w:sz w:val="24"/>
          <w:szCs w:val="28"/>
        </w:rPr>
        <w:t>7</w:t>
      </w:r>
      <w:r>
        <w:rPr>
          <w:b/>
          <w:noProof/>
          <w:sz w:val="24"/>
          <w:szCs w:val="28"/>
        </w:rPr>
        <w:t>-e</w:t>
      </w:r>
      <w:r>
        <w:rPr>
          <w:b/>
          <w:i/>
          <w:noProof/>
          <w:sz w:val="24"/>
          <w:szCs w:val="28"/>
        </w:rPr>
        <w:tab/>
      </w:r>
      <w:r w:rsidRPr="00722603">
        <w:rPr>
          <w:b/>
          <w:sz w:val="28"/>
          <w:szCs w:val="28"/>
        </w:rPr>
        <w:t>R3-</w:t>
      </w:r>
      <w:r w:rsidRPr="00722603">
        <w:rPr>
          <w:b/>
          <w:noProof/>
          <w:sz w:val="28"/>
          <w:szCs w:val="28"/>
        </w:rPr>
        <w:t>22</w:t>
      </w:r>
      <w:r w:rsidR="00722603" w:rsidRPr="00722603">
        <w:rPr>
          <w:b/>
          <w:noProof/>
          <w:sz w:val="28"/>
          <w:szCs w:val="28"/>
        </w:rPr>
        <w:t>4361</w:t>
      </w:r>
    </w:p>
    <w:p w14:paraId="25F00F1D" w14:textId="0A17DD8E" w:rsidR="00EC5A58" w:rsidRDefault="00EC5A58" w:rsidP="00EC5A58">
      <w:pPr>
        <w:pStyle w:val="CRCoverPage"/>
        <w:outlineLvl w:val="0"/>
        <w:rPr>
          <w:b/>
          <w:noProof/>
          <w:sz w:val="24"/>
          <w:szCs w:val="28"/>
        </w:rPr>
      </w:pPr>
      <w:r w:rsidRPr="00722603">
        <w:rPr>
          <w:b/>
          <w:noProof/>
          <w:sz w:val="24"/>
          <w:szCs w:val="28"/>
        </w:rPr>
        <w:t xml:space="preserve">Online, </w:t>
      </w:r>
      <w:r w:rsidR="006F032D" w:rsidRPr="00722603">
        <w:rPr>
          <w:b/>
          <w:noProof/>
          <w:sz w:val="24"/>
          <w:szCs w:val="28"/>
        </w:rPr>
        <w:t>August</w:t>
      </w:r>
      <w:r w:rsidRPr="00722603">
        <w:rPr>
          <w:b/>
          <w:noProof/>
          <w:sz w:val="24"/>
          <w:szCs w:val="28"/>
        </w:rPr>
        <w:t xml:space="preserve"> </w:t>
      </w:r>
      <w:r w:rsidR="00E62D08" w:rsidRPr="00722603">
        <w:rPr>
          <w:b/>
          <w:noProof/>
          <w:sz w:val="24"/>
          <w:szCs w:val="28"/>
        </w:rPr>
        <w:t>15</w:t>
      </w:r>
      <w:r w:rsidRPr="00722603">
        <w:rPr>
          <w:b/>
          <w:noProof/>
          <w:sz w:val="24"/>
          <w:szCs w:val="28"/>
          <w:vertAlign w:val="superscript"/>
        </w:rPr>
        <w:t>t</w:t>
      </w:r>
      <w:r w:rsidR="00E62D08" w:rsidRPr="00722603">
        <w:rPr>
          <w:b/>
          <w:noProof/>
          <w:sz w:val="24"/>
          <w:szCs w:val="28"/>
          <w:vertAlign w:val="superscript"/>
        </w:rPr>
        <w:t>h</w:t>
      </w:r>
      <w:r w:rsidRPr="00722603">
        <w:rPr>
          <w:b/>
          <w:noProof/>
          <w:sz w:val="24"/>
          <w:szCs w:val="28"/>
        </w:rPr>
        <w:t xml:space="preserve"> – </w:t>
      </w:r>
      <w:r w:rsidR="00E62D08" w:rsidRPr="00722603">
        <w:rPr>
          <w:b/>
          <w:noProof/>
          <w:sz w:val="24"/>
          <w:szCs w:val="28"/>
        </w:rPr>
        <w:t>24</w:t>
      </w:r>
      <w:r w:rsidR="00E62D08" w:rsidRPr="00722603">
        <w:rPr>
          <w:b/>
          <w:noProof/>
          <w:sz w:val="24"/>
          <w:szCs w:val="28"/>
          <w:vertAlign w:val="superscript"/>
        </w:rPr>
        <w:t>th</w:t>
      </w:r>
      <w:r w:rsidRPr="00722603">
        <w:rPr>
          <w:b/>
          <w:noProof/>
          <w:sz w:val="24"/>
          <w:szCs w:val="28"/>
        </w:rPr>
        <w:t xml:space="preserve"> 2022</w:t>
      </w:r>
      <w:bookmarkEnd w:id="0"/>
    </w:p>
    <w:p w14:paraId="7F3189AB" w14:textId="77777777" w:rsidR="0079791B" w:rsidRPr="002818AA" w:rsidRDefault="0079791B" w:rsidP="0079791B">
      <w:pPr>
        <w:pStyle w:val="3GPPHeader"/>
        <w:jc w:val="left"/>
        <w:rPr>
          <w:rFonts w:asciiTheme="minorHAnsi" w:hAnsiTheme="minorHAnsi" w:cstheme="minorHAnsi"/>
          <w:szCs w:val="22"/>
        </w:rPr>
      </w:pPr>
    </w:p>
    <w:p w14:paraId="2A7B743C" w14:textId="039BCB5B"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sidR="00F83CF8" w:rsidRPr="00CD5A51">
        <w:rPr>
          <w:rFonts w:asciiTheme="minorHAnsi" w:hAnsiTheme="minorHAnsi" w:cstheme="minorHAnsi"/>
          <w:szCs w:val="22"/>
        </w:rPr>
        <w:t>1</w:t>
      </w:r>
      <w:r w:rsidR="00DC78C6" w:rsidRPr="00CD5A51">
        <w:rPr>
          <w:rFonts w:asciiTheme="minorHAnsi" w:hAnsiTheme="minorHAnsi" w:cstheme="minorHAnsi"/>
          <w:szCs w:val="22"/>
        </w:rPr>
        <w:t>1</w:t>
      </w:r>
      <w:r w:rsidR="00F83CF8" w:rsidRPr="00CD5A51">
        <w:rPr>
          <w:rFonts w:asciiTheme="minorHAnsi" w:hAnsiTheme="minorHAnsi" w:cstheme="minorHAnsi"/>
          <w:szCs w:val="22"/>
        </w:rPr>
        <w:t>.</w:t>
      </w:r>
      <w:r w:rsidR="00CD5A51" w:rsidRPr="00CD5A51">
        <w:rPr>
          <w:rFonts w:asciiTheme="minorHAnsi" w:hAnsiTheme="minorHAnsi" w:cstheme="minorHAnsi"/>
          <w:szCs w:val="22"/>
        </w:rPr>
        <w:t>2</w:t>
      </w:r>
    </w:p>
    <w:p w14:paraId="5D26F93D" w14:textId="67119965"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r>
      <w:r w:rsidRPr="00332C43">
        <w:rPr>
          <w:rFonts w:asciiTheme="minorHAnsi" w:hAnsiTheme="minorHAnsi" w:cstheme="minorHAnsi"/>
          <w:szCs w:val="22"/>
        </w:rPr>
        <w:t>Ericsson</w:t>
      </w:r>
    </w:p>
    <w:p w14:paraId="3B347207" w14:textId="133BC85A" w:rsidR="0079791B" w:rsidRPr="004D75B7" w:rsidRDefault="0079791B" w:rsidP="0079791B">
      <w:pPr>
        <w:pStyle w:val="3GPPHeader"/>
        <w:ind w:left="1695" w:hanging="1695"/>
        <w:jc w:val="left"/>
        <w:rPr>
          <w:rFonts w:asciiTheme="minorHAnsi" w:hAnsiTheme="minorHAnsi" w:cstheme="minorHAnsi"/>
          <w:szCs w:val="22"/>
        </w:rPr>
      </w:pPr>
      <w:r w:rsidRPr="004D75B7">
        <w:rPr>
          <w:rFonts w:asciiTheme="minorHAnsi" w:hAnsiTheme="minorHAnsi" w:cstheme="minorHAnsi"/>
          <w:szCs w:val="22"/>
        </w:rPr>
        <w:t>Title:</w:t>
      </w:r>
      <w:r w:rsidRPr="004D75B7">
        <w:rPr>
          <w:rFonts w:asciiTheme="minorHAnsi" w:hAnsiTheme="minorHAnsi" w:cstheme="minorHAnsi"/>
          <w:szCs w:val="22"/>
        </w:rPr>
        <w:tab/>
      </w:r>
      <w:r w:rsidR="008427B9">
        <w:rPr>
          <w:rFonts w:asciiTheme="minorHAnsi" w:hAnsiTheme="minorHAnsi" w:cstheme="minorHAnsi"/>
          <w:szCs w:val="22"/>
        </w:rPr>
        <w:t>QoE and RVQoE</w:t>
      </w:r>
      <w:r w:rsidR="00CD5A51" w:rsidRPr="00CD5A51">
        <w:rPr>
          <w:rFonts w:asciiTheme="minorHAnsi" w:hAnsiTheme="minorHAnsi" w:cstheme="minorHAnsi"/>
          <w:szCs w:val="22"/>
        </w:rPr>
        <w:t xml:space="preserve"> </w:t>
      </w:r>
      <w:r w:rsidR="004D75D5">
        <w:rPr>
          <w:rFonts w:asciiTheme="minorHAnsi" w:hAnsiTheme="minorHAnsi" w:cstheme="minorHAnsi"/>
          <w:szCs w:val="22"/>
        </w:rPr>
        <w:t xml:space="preserve">Measurement </w:t>
      </w:r>
      <w:r w:rsidR="00CD5A51" w:rsidRPr="00CD5A51">
        <w:rPr>
          <w:rFonts w:asciiTheme="minorHAnsi" w:hAnsiTheme="minorHAnsi" w:cstheme="minorHAnsi"/>
          <w:szCs w:val="22"/>
        </w:rPr>
        <w:t>Support for MBS</w:t>
      </w:r>
    </w:p>
    <w:p w14:paraId="66073A5A" w14:textId="3E76B40D" w:rsidR="0079791B" w:rsidRDefault="0079791B" w:rsidP="0079791B">
      <w:pPr>
        <w:pStyle w:val="3GPPHeader"/>
        <w:ind w:left="1695" w:hanging="1695"/>
        <w:jc w:val="left"/>
        <w:rPr>
          <w:rFonts w:ascii="Calibri" w:hAnsi="Calibri" w:cs="Calibr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Pr>
          <w:rFonts w:ascii="Calibri" w:hAnsi="Calibri" w:cs="Calibri"/>
          <w:szCs w:val="22"/>
        </w:rPr>
        <w:t>Agreement</w:t>
      </w:r>
    </w:p>
    <w:p w14:paraId="3E56774C" w14:textId="77777777" w:rsidR="0079791B" w:rsidRPr="002818AA" w:rsidRDefault="0079791B" w:rsidP="00204284">
      <w:pPr>
        <w:pStyle w:val="Heading1"/>
        <w:spacing w:before="120" w:after="0"/>
        <w:rPr>
          <w:rFonts w:asciiTheme="minorHAnsi" w:hAnsiTheme="minorHAnsi" w:cstheme="minorHAnsi"/>
          <w:sz w:val="40"/>
        </w:rPr>
      </w:pPr>
      <w:r w:rsidRPr="002818AA">
        <w:rPr>
          <w:rFonts w:asciiTheme="minorHAnsi" w:hAnsiTheme="minorHAnsi" w:cstheme="minorHAnsi"/>
          <w:sz w:val="40"/>
        </w:rPr>
        <w:t>Introduction</w:t>
      </w:r>
    </w:p>
    <w:p w14:paraId="33B0AD8A" w14:textId="60461323" w:rsidR="007D435E" w:rsidRDefault="00C24A57" w:rsidP="00204284">
      <w:pPr>
        <w:spacing w:before="120" w:after="0"/>
        <w:jc w:val="left"/>
        <w:rPr>
          <w:rFonts w:asciiTheme="minorHAnsi" w:hAnsiTheme="minorHAnsi" w:cstheme="minorHAnsi"/>
          <w:sz w:val="22"/>
          <w:szCs w:val="22"/>
        </w:rPr>
      </w:pPr>
      <w:r>
        <w:rPr>
          <w:rFonts w:asciiTheme="minorHAnsi" w:hAnsiTheme="minorHAnsi" w:cstheme="minorHAnsi"/>
          <w:sz w:val="22"/>
        </w:rPr>
        <w:t>In t</w:t>
      </w:r>
      <w:r w:rsidR="003351E4" w:rsidRPr="002818AA">
        <w:rPr>
          <w:rFonts w:asciiTheme="minorHAnsi" w:hAnsiTheme="minorHAnsi" w:cstheme="minorHAnsi"/>
          <w:sz w:val="22"/>
        </w:rPr>
        <w:t>his paper</w:t>
      </w:r>
      <w:r>
        <w:rPr>
          <w:rFonts w:asciiTheme="minorHAnsi" w:hAnsiTheme="minorHAnsi" w:cstheme="minorHAnsi"/>
          <w:sz w:val="22"/>
        </w:rPr>
        <w:t xml:space="preserve"> we discuss general aspects </w:t>
      </w:r>
      <w:r w:rsidR="00A61E23">
        <w:rPr>
          <w:rFonts w:asciiTheme="minorHAnsi" w:hAnsiTheme="minorHAnsi" w:cstheme="minorHAnsi"/>
          <w:sz w:val="22"/>
        </w:rPr>
        <w:t>of supporting</w:t>
      </w:r>
      <w:r>
        <w:rPr>
          <w:rFonts w:asciiTheme="minorHAnsi" w:hAnsiTheme="minorHAnsi" w:cstheme="minorHAnsi"/>
          <w:sz w:val="22"/>
        </w:rPr>
        <w:t xml:space="preserve"> </w:t>
      </w:r>
      <w:r w:rsidR="00597DDD" w:rsidRPr="001A3790">
        <w:rPr>
          <w:rFonts w:asciiTheme="minorHAnsi" w:hAnsiTheme="minorHAnsi" w:cstheme="minorHAnsi"/>
          <w:sz w:val="22"/>
          <w:szCs w:val="22"/>
        </w:rPr>
        <w:t xml:space="preserve">QoE </w:t>
      </w:r>
      <w:r w:rsidR="00A61E23">
        <w:rPr>
          <w:rFonts w:asciiTheme="minorHAnsi" w:hAnsiTheme="minorHAnsi" w:cstheme="minorHAnsi"/>
          <w:sz w:val="22"/>
          <w:szCs w:val="22"/>
        </w:rPr>
        <w:t xml:space="preserve">and </w:t>
      </w:r>
      <w:r w:rsidR="00BA2AC1">
        <w:rPr>
          <w:rFonts w:asciiTheme="minorHAnsi" w:hAnsiTheme="minorHAnsi" w:cstheme="minorHAnsi"/>
          <w:sz w:val="22"/>
          <w:szCs w:val="22"/>
        </w:rPr>
        <w:t>RVQoE</w:t>
      </w:r>
      <w:r w:rsidR="00A61E23">
        <w:rPr>
          <w:rFonts w:asciiTheme="minorHAnsi" w:hAnsiTheme="minorHAnsi" w:cstheme="minorHAnsi"/>
          <w:sz w:val="22"/>
          <w:szCs w:val="22"/>
        </w:rPr>
        <w:t xml:space="preserve"> </w:t>
      </w:r>
      <w:r w:rsidR="00BA2AC1">
        <w:rPr>
          <w:rFonts w:asciiTheme="minorHAnsi" w:hAnsiTheme="minorHAnsi" w:cstheme="minorHAnsi"/>
          <w:sz w:val="22"/>
          <w:szCs w:val="22"/>
        </w:rPr>
        <w:t>measurement configuration and reporting</w:t>
      </w:r>
      <w:r>
        <w:rPr>
          <w:rFonts w:asciiTheme="minorHAnsi" w:hAnsiTheme="minorHAnsi" w:cstheme="minorHAnsi"/>
          <w:sz w:val="22"/>
        </w:rPr>
        <w:t xml:space="preserve"> for MB</w:t>
      </w:r>
      <w:r w:rsidR="00107656">
        <w:rPr>
          <w:rFonts w:asciiTheme="minorHAnsi" w:hAnsiTheme="minorHAnsi" w:cstheme="minorHAnsi"/>
          <w:sz w:val="22"/>
        </w:rPr>
        <w:t>S</w:t>
      </w:r>
      <w:r w:rsidR="00107656">
        <w:rPr>
          <w:rFonts w:asciiTheme="minorHAnsi" w:hAnsiTheme="minorHAnsi" w:cstheme="minorHAnsi"/>
          <w:sz w:val="22"/>
          <w:szCs w:val="22"/>
        </w:rPr>
        <w:t>, with respect to the following objective from the Rel-18 QoE WID:</w:t>
      </w:r>
    </w:p>
    <w:p w14:paraId="7E62C723" w14:textId="77777777" w:rsidR="007F3BE6" w:rsidRPr="006C7B25" w:rsidRDefault="007F3BE6" w:rsidP="00204284">
      <w:pPr>
        <w:numPr>
          <w:ilvl w:val="0"/>
          <w:numId w:val="30"/>
        </w:numPr>
        <w:spacing w:beforeLines="50" w:before="120" w:after="0"/>
        <w:jc w:val="left"/>
        <w:rPr>
          <w:rFonts w:ascii="Times New Roman" w:hAnsi="Times New Roman"/>
          <w:sz w:val="22"/>
          <w:szCs w:val="22"/>
        </w:rPr>
      </w:pPr>
      <w:r w:rsidRPr="007F3BE6">
        <w:rPr>
          <w:rFonts w:ascii="Times New Roman" w:hAnsi="Times New Roman"/>
          <w:bCs/>
        </w:rPr>
        <w:t>Specify for QoE measurement</w:t>
      </w:r>
      <w:r w:rsidRPr="007F3BE6">
        <w:rPr>
          <w:rFonts w:ascii="Times New Roman" w:hAnsi="Times New Roman"/>
          <w:bCs/>
          <w:lang w:val="en-US"/>
        </w:rPr>
        <w:t xml:space="preserve"> configuration and</w:t>
      </w:r>
      <w:r w:rsidRPr="007F3BE6">
        <w:rPr>
          <w:rFonts w:ascii="Times New Roman" w:hAnsi="Times New Roman"/>
          <w:bCs/>
        </w:rPr>
        <w:t xml:space="preserve"> </w:t>
      </w:r>
      <w:r w:rsidRPr="006C7B25">
        <w:rPr>
          <w:rFonts w:ascii="Times New Roman" w:hAnsi="Times New Roman"/>
          <w:bCs/>
        </w:rPr>
        <w:t xml:space="preserve">collection </w:t>
      </w:r>
      <w:r w:rsidRPr="006C7B25">
        <w:rPr>
          <w:rFonts w:ascii="Times New Roman" w:hAnsi="Times New Roman"/>
          <w:bCs/>
          <w:lang w:val="en-US"/>
        </w:rPr>
        <w:t>in RRC_INACTIVE and RRC_IDLE states</w:t>
      </w:r>
      <w:r w:rsidRPr="006C7B25">
        <w:rPr>
          <w:rFonts w:ascii="Times New Roman" w:hAnsi="Times New Roman"/>
          <w:bCs/>
        </w:rPr>
        <w:t xml:space="preserve"> </w:t>
      </w:r>
      <w:r w:rsidRPr="006C7B25">
        <w:rPr>
          <w:rFonts w:ascii="Times New Roman" w:hAnsi="Times New Roman"/>
          <w:bCs/>
          <w:lang w:val="en-US"/>
        </w:rPr>
        <w:t xml:space="preserve">for MBS, at least </w:t>
      </w:r>
      <w:r w:rsidRPr="006C7B25">
        <w:rPr>
          <w:rFonts w:ascii="Times New Roman" w:hAnsi="Times New Roman"/>
          <w:bCs/>
        </w:rPr>
        <w:t xml:space="preserve">for </w:t>
      </w:r>
      <w:r w:rsidRPr="006C7B25">
        <w:rPr>
          <w:rFonts w:ascii="Times New Roman" w:hAnsi="Times New Roman"/>
          <w:bCs/>
          <w:lang w:val="en-US"/>
        </w:rPr>
        <w:t xml:space="preserve">broadcast </w:t>
      </w:r>
      <w:r w:rsidRPr="006C7B25">
        <w:rPr>
          <w:rFonts w:ascii="Times New Roman" w:hAnsi="Times New Roman"/>
          <w:bCs/>
        </w:rPr>
        <w:t>service</w:t>
      </w:r>
      <w:r w:rsidRPr="006C7B25">
        <w:rPr>
          <w:rFonts w:ascii="Times New Roman" w:hAnsi="Times New Roman"/>
          <w:bCs/>
          <w:lang w:val="en-US"/>
        </w:rPr>
        <w:t xml:space="preserve"> </w:t>
      </w:r>
      <w:r w:rsidRPr="006C7B25">
        <w:rPr>
          <w:rFonts w:ascii="Times New Roman" w:hAnsi="Times New Roman"/>
          <w:bCs/>
        </w:rPr>
        <w:t>[RAN3, RAN2].</w:t>
      </w:r>
    </w:p>
    <w:p w14:paraId="1262FBA6" w14:textId="70CCDDB8" w:rsidR="0090337E" w:rsidRPr="00894C79" w:rsidRDefault="007F3BE6" w:rsidP="00204284">
      <w:pPr>
        <w:numPr>
          <w:ilvl w:val="1"/>
          <w:numId w:val="30"/>
        </w:numPr>
        <w:spacing w:beforeLines="50" w:before="120" w:after="0"/>
        <w:jc w:val="left"/>
        <w:rPr>
          <w:rFonts w:ascii="Times New Roman" w:hAnsi="Times New Roman"/>
          <w:sz w:val="22"/>
          <w:szCs w:val="22"/>
        </w:rPr>
      </w:pPr>
      <w:r w:rsidRPr="006C7B25">
        <w:rPr>
          <w:rFonts w:ascii="Times New Roman" w:hAnsi="Times New Roman"/>
          <w:bCs/>
        </w:rPr>
        <w:t xml:space="preserve">Specify the mechanism to support the alignment of </w:t>
      </w:r>
      <w:r w:rsidRPr="006C7B25">
        <w:rPr>
          <w:rFonts w:ascii="Times New Roman" w:hAnsi="Times New Roman"/>
          <w:bCs/>
          <w:lang w:val="en-US"/>
        </w:rPr>
        <w:t xml:space="preserve">the existing </w:t>
      </w:r>
      <w:r w:rsidRPr="006C7B25">
        <w:rPr>
          <w:rFonts w:ascii="Times New Roman" w:hAnsi="Times New Roman"/>
          <w:bCs/>
        </w:rPr>
        <w:t>radio related measurement and QoE reporting.</w:t>
      </w:r>
    </w:p>
    <w:p w14:paraId="26ABC7B1" w14:textId="77777777" w:rsidR="00894C79" w:rsidRPr="006C7B25" w:rsidRDefault="00894C79" w:rsidP="00894C79">
      <w:pPr>
        <w:spacing w:beforeLines="50" w:before="120" w:after="0"/>
        <w:jc w:val="left"/>
        <w:rPr>
          <w:rFonts w:ascii="Times New Roman" w:hAnsi="Times New Roman"/>
          <w:sz w:val="22"/>
          <w:szCs w:val="22"/>
        </w:rPr>
      </w:pPr>
    </w:p>
    <w:p w14:paraId="3A5D9A4D" w14:textId="5AB13197" w:rsidR="002779D4" w:rsidRDefault="00AD5E96" w:rsidP="00204284">
      <w:pPr>
        <w:pStyle w:val="Heading1"/>
        <w:spacing w:before="120" w:after="0"/>
        <w:rPr>
          <w:rFonts w:asciiTheme="minorHAnsi" w:hAnsiTheme="minorHAnsi" w:cstheme="minorHAnsi"/>
          <w:sz w:val="40"/>
          <w:szCs w:val="40"/>
        </w:rPr>
      </w:pPr>
      <w:r>
        <w:rPr>
          <w:rFonts w:asciiTheme="minorHAnsi" w:hAnsiTheme="minorHAnsi" w:cstheme="minorHAnsi"/>
          <w:sz w:val="40"/>
          <w:szCs w:val="40"/>
        </w:rPr>
        <w:t>Discussion</w:t>
      </w:r>
    </w:p>
    <w:p w14:paraId="10F004CB" w14:textId="22B504A2" w:rsidR="001A3790" w:rsidRDefault="004D7E1F" w:rsidP="00204284">
      <w:pPr>
        <w:spacing w:before="120" w:after="0"/>
        <w:jc w:val="left"/>
        <w:rPr>
          <w:rFonts w:asciiTheme="minorHAnsi" w:hAnsiTheme="minorHAnsi" w:cstheme="minorHAnsi"/>
          <w:sz w:val="22"/>
          <w:szCs w:val="22"/>
        </w:rPr>
      </w:pPr>
      <w:r>
        <w:rPr>
          <w:rFonts w:asciiTheme="minorHAnsi" w:hAnsiTheme="minorHAnsi" w:cstheme="minorHAnsi"/>
          <w:sz w:val="22"/>
          <w:szCs w:val="22"/>
        </w:rPr>
        <w:t>We</w:t>
      </w:r>
      <w:r w:rsidR="001A3790" w:rsidRPr="001A3790">
        <w:rPr>
          <w:rFonts w:asciiTheme="minorHAnsi" w:hAnsiTheme="minorHAnsi" w:cstheme="minorHAnsi"/>
          <w:sz w:val="22"/>
          <w:szCs w:val="22"/>
        </w:rPr>
        <w:t xml:space="preserve"> discuss the enhancements necessary to support </w:t>
      </w:r>
      <w:r w:rsidR="00597DDD">
        <w:rPr>
          <w:rFonts w:asciiTheme="minorHAnsi" w:hAnsiTheme="minorHAnsi" w:cstheme="minorHAnsi"/>
          <w:sz w:val="22"/>
          <w:szCs w:val="22"/>
        </w:rPr>
        <w:t>Q</w:t>
      </w:r>
      <w:r>
        <w:rPr>
          <w:rFonts w:asciiTheme="minorHAnsi" w:hAnsiTheme="minorHAnsi" w:cstheme="minorHAnsi"/>
          <w:sz w:val="22"/>
          <w:szCs w:val="22"/>
        </w:rPr>
        <w:t>oE and RVQoE measurements</w:t>
      </w:r>
      <w:r w:rsidR="001A3790" w:rsidRPr="001A3790">
        <w:rPr>
          <w:rFonts w:asciiTheme="minorHAnsi" w:hAnsiTheme="minorHAnsi" w:cstheme="minorHAnsi"/>
          <w:sz w:val="22"/>
          <w:szCs w:val="22"/>
        </w:rPr>
        <w:t xml:space="preserve"> for MBS.</w:t>
      </w:r>
    </w:p>
    <w:p w14:paraId="1B58A809" w14:textId="77777777" w:rsidR="00F01FC5" w:rsidRDefault="00F01FC5" w:rsidP="00204284">
      <w:pPr>
        <w:spacing w:before="120" w:after="0"/>
        <w:jc w:val="left"/>
        <w:rPr>
          <w:rFonts w:asciiTheme="minorHAnsi" w:hAnsiTheme="minorHAnsi" w:cstheme="minorHAnsi"/>
          <w:sz w:val="22"/>
          <w:szCs w:val="22"/>
        </w:rPr>
      </w:pPr>
    </w:p>
    <w:p w14:paraId="672E98C6" w14:textId="2AE8FFA5" w:rsidR="00AD5E96" w:rsidRPr="00456621" w:rsidRDefault="00AD5E96" w:rsidP="00204284">
      <w:pPr>
        <w:pStyle w:val="Heading2"/>
        <w:spacing w:before="120" w:after="0"/>
        <w:rPr>
          <w:rFonts w:asciiTheme="minorHAnsi" w:hAnsiTheme="minorHAnsi" w:cstheme="minorHAnsi"/>
          <w:sz w:val="36"/>
          <w:szCs w:val="36"/>
        </w:rPr>
      </w:pPr>
      <w:r w:rsidRPr="00456621">
        <w:rPr>
          <w:rFonts w:asciiTheme="minorHAnsi" w:hAnsiTheme="minorHAnsi" w:cstheme="minorHAnsi"/>
          <w:sz w:val="36"/>
          <w:szCs w:val="36"/>
        </w:rPr>
        <w:t xml:space="preserve">MBS as a </w:t>
      </w:r>
      <w:r w:rsidR="006A6B24" w:rsidRPr="00456621">
        <w:rPr>
          <w:rFonts w:asciiTheme="minorHAnsi" w:hAnsiTheme="minorHAnsi" w:cstheme="minorHAnsi"/>
          <w:sz w:val="36"/>
          <w:szCs w:val="36"/>
        </w:rPr>
        <w:t>communication service</w:t>
      </w:r>
    </w:p>
    <w:p w14:paraId="3FF7A8BE" w14:textId="64162DFE" w:rsidR="007F60F1" w:rsidRDefault="00C540B5" w:rsidP="00204284">
      <w:pPr>
        <w:spacing w:before="120" w:after="0"/>
        <w:jc w:val="left"/>
        <w:rPr>
          <w:rFonts w:ascii="Calibri" w:hAnsi="Calibri" w:cs="Calibri"/>
          <w:bCs/>
          <w:sz w:val="22"/>
          <w:szCs w:val="22"/>
        </w:rPr>
      </w:pPr>
      <w:r>
        <w:rPr>
          <w:rFonts w:ascii="Calibri" w:hAnsi="Calibri" w:cs="Calibri"/>
          <w:bCs/>
          <w:sz w:val="22"/>
          <w:szCs w:val="22"/>
        </w:rPr>
        <w:t xml:space="preserve">The clause 4.1 of </w:t>
      </w:r>
      <w:r w:rsidR="00C24A57">
        <w:rPr>
          <w:rFonts w:ascii="Calibri" w:hAnsi="Calibri" w:cs="Calibri"/>
          <w:bCs/>
          <w:sz w:val="22"/>
          <w:szCs w:val="22"/>
        </w:rPr>
        <w:t xml:space="preserve">TS 23.247 </w:t>
      </w:r>
      <w:r>
        <w:rPr>
          <w:rFonts w:ascii="Calibri" w:hAnsi="Calibri" w:cs="Calibri"/>
          <w:bCs/>
          <w:sz w:val="22"/>
          <w:szCs w:val="22"/>
        </w:rPr>
        <w:t>states</w:t>
      </w:r>
      <w:r w:rsidR="00C24A57">
        <w:rPr>
          <w:rFonts w:ascii="Calibri" w:hAnsi="Calibri" w:cs="Calibri"/>
          <w:bCs/>
          <w:sz w:val="22"/>
          <w:szCs w:val="22"/>
        </w:rPr>
        <w:t>:</w:t>
      </w:r>
    </w:p>
    <w:p w14:paraId="2EDD7A47" w14:textId="77777777" w:rsidR="00C24A57" w:rsidRPr="001A3790" w:rsidRDefault="00C24A57" w:rsidP="00204284">
      <w:pPr>
        <w:spacing w:before="120" w:after="0"/>
        <w:ind w:left="567"/>
        <w:jc w:val="left"/>
        <w:rPr>
          <w:rFonts w:ascii="Times New Roman" w:eastAsia="SimSun" w:hAnsi="Times New Roman"/>
        </w:rPr>
      </w:pPr>
      <w:r w:rsidRPr="001A3790">
        <w:rPr>
          <w:rFonts w:ascii="Times New Roman" w:hAnsi="Times New Roman"/>
        </w:rP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14:paraId="01A8CFC9" w14:textId="77777777" w:rsidR="00C24A57" w:rsidRPr="001A3790" w:rsidRDefault="00C24A57" w:rsidP="00204284">
      <w:pPr>
        <w:pStyle w:val="B1"/>
        <w:spacing w:before="120" w:after="0"/>
        <w:ind w:left="851"/>
        <w:rPr>
          <w:rFonts w:ascii="Times New Roman" w:hAnsi="Times New Roman"/>
        </w:rPr>
      </w:pPr>
      <w:r w:rsidRPr="001A3790">
        <w:rPr>
          <w:rFonts w:ascii="Times New Roman" w:hAnsi="Times New Roman"/>
        </w:rPr>
        <w:t>-</w:t>
      </w:r>
      <w:r w:rsidRPr="001A3790">
        <w:rPr>
          <w:rFonts w:ascii="Times New Roman" w:hAnsi="Times New Roman"/>
        </w:rPr>
        <w:tab/>
        <w:t>Broadcast MBS session</w:t>
      </w:r>
    </w:p>
    <w:p w14:paraId="44380B44" w14:textId="77777777" w:rsidR="00C24A57" w:rsidRPr="001A3790" w:rsidRDefault="00C24A57" w:rsidP="00204284">
      <w:pPr>
        <w:pStyle w:val="B1"/>
        <w:spacing w:before="120" w:after="0"/>
        <w:ind w:left="851"/>
        <w:rPr>
          <w:rFonts w:ascii="Times New Roman" w:hAnsi="Times New Roman"/>
        </w:rPr>
      </w:pPr>
      <w:r w:rsidRPr="001A3790">
        <w:rPr>
          <w:rFonts w:ascii="Times New Roman" w:hAnsi="Times New Roman"/>
        </w:rPr>
        <w:t>-</w:t>
      </w:r>
      <w:r w:rsidRPr="001A3790">
        <w:rPr>
          <w:rFonts w:ascii="Times New Roman" w:hAnsi="Times New Roman"/>
        </w:rPr>
        <w:tab/>
        <w:t>Multicast MBS session.</w:t>
      </w:r>
    </w:p>
    <w:p w14:paraId="24C1D89A" w14:textId="4A5B52D6" w:rsidR="00C24A57" w:rsidRDefault="00C24A57" w:rsidP="00204284">
      <w:pPr>
        <w:spacing w:before="120" w:after="0"/>
        <w:jc w:val="left"/>
        <w:rPr>
          <w:rFonts w:ascii="Calibri" w:hAnsi="Calibri" w:cs="Calibri"/>
          <w:bCs/>
          <w:sz w:val="22"/>
          <w:szCs w:val="22"/>
        </w:rPr>
      </w:pPr>
      <w:r>
        <w:rPr>
          <w:rFonts w:ascii="Calibri" w:hAnsi="Calibri" w:cs="Calibri"/>
          <w:bCs/>
          <w:sz w:val="22"/>
          <w:szCs w:val="22"/>
        </w:rPr>
        <w:t xml:space="preserve">An overview of the delivery methods for MBS traffic is </w:t>
      </w:r>
      <w:r w:rsidR="00F01CD0">
        <w:rPr>
          <w:rFonts w:ascii="Calibri" w:hAnsi="Calibri" w:cs="Calibri"/>
          <w:bCs/>
          <w:sz w:val="22"/>
          <w:szCs w:val="22"/>
        </w:rPr>
        <w:t xml:space="preserve">presented in </w:t>
      </w:r>
      <w:r>
        <w:rPr>
          <w:rFonts w:ascii="Calibri" w:hAnsi="Calibri" w:cs="Calibri"/>
          <w:bCs/>
          <w:sz w:val="22"/>
          <w:szCs w:val="22"/>
        </w:rPr>
        <w:t>Figure 1</w:t>
      </w:r>
      <w:r w:rsidR="00622946">
        <w:rPr>
          <w:rFonts w:ascii="Calibri" w:hAnsi="Calibri" w:cs="Calibri"/>
          <w:bCs/>
          <w:sz w:val="22"/>
          <w:szCs w:val="22"/>
        </w:rPr>
        <w:t>.</w:t>
      </w:r>
    </w:p>
    <w:p w14:paraId="23FC8DBD" w14:textId="27742CFE" w:rsidR="00C24A57" w:rsidRDefault="00CE7916" w:rsidP="009B775C">
      <w:pPr>
        <w:spacing w:before="120" w:after="0"/>
        <w:jc w:val="center"/>
        <w:rPr>
          <w:rFonts w:ascii="Calibri" w:hAnsi="Calibri" w:cs="Calibri"/>
          <w:bCs/>
          <w:sz w:val="22"/>
          <w:szCs w:val="22"/>
        </w:rPr>
      </w:pPr>
      <w:r>
        <w:rPr>
          <w:rFonts w:eastAsia="SimSun"/>
        </w:rPr>
        <w:object w:dxaOrig="9396" w:dyaOrig="6180" w14:anchorId="2AD65A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3pt;height:170.7pt" o:ole="">
            <v:imagedata r:id="rId13" o:title=""/>
          </v:shape>
          <o:OLEObject Type="Embed" ProgID="Visio.Drawing.15" ShapeID="_x0000_i1025" DrawAspect="Content" ObjectID="_1721500737" r:id="rId14"/>
        </w:object>
      </w:r>
    </w:p>
    <w:p w14:paraId="284436CE" w14:textId="4BE99622" w:rsidR="009B775C" w:rsidRPr="000C404B" w:rsidRDefault="009B775C" w:rsidP="000C404B">
      <w:pPr>
        <w:spacing w:before="120" w:after="0"/>
        <w:jc w:val="center"/>
        <w:rPr>
          <w:rFonts w:ascii="Calibri" w:hAnsi="Calibri" w:cs="Calibri"/>
          <w:b/>
          <w:sz w:val="22"/>
          <w:szCs w:val="22"/>
        </w:rPr>
      </w:pPr>
      <w:r w:rsidRPr="000C404B">
        <w:rPr>
          <w:rFonts w:ascii="Calibri" w:hAnsi="Calibri" w:cs="Calibri"/>
          <w:b/>
          <w:sz w:val="22"/>
          <w:szCs w:val="22"/>
        </w:rPr>
        <w:t xml:space="preserve">Figure 1: </w:t>
      </w:r>
      <w:r w:rsidR="000C404B" w:rsidRPr="000C404B">
        <w:rPr>
          <w:rFonts w:ascii="Calibri" w:hAnsi="Calibri" w:cs="Calibri"/>
          <w:b/>
          <w:sz w:val="22"/>
          <w:szCs w:val="22"/>
        </w:rPr>
        <w:t>An overview of traffic delivery methods for MBS</w:t>
      </w:r>
    </w:p>
    <w:p w14:paraId="437371A4" w14:textId="3827598F" w:rsidR="009F7CAD" w:rsidRDefault="007A36BF" w:rsidP="009F7CAD">
      <w:pPr>
        <w:spacing w:before="120" w:after="0"/>
        <w:jc w:val="left"/>
        <w:rPr>
          <w:rFonts w:ascii="Calibri" w:hAnsi="Calibri" w:cs="Calibri"/>
          <w:bCs/>
          <w:sz w:val="22"/>
          <w:szCs w:val="22"/>
        </w:rPr>
      </w:pPr>
      <w:r>
        <w:rPr>
          <w:rFonts w:ascii="Calibri" w:hAnsi="Calibri" w:cs="Calibri"/>
          <w:bCs/>
          <w:sz w:val="22"/>
          <w:szCs w:val="22"/>
        </w:rPr>
        <w:lastRenderedPageBreak/>
        <w:t>In general,</w:t>
      </w:r>
      <w:r w:rsidR="00C24A57">
        <w:rPr>
          <w:rFonts w:ascii="Calibri" w:hAnsi="Calibri" w:cs="Calibri"/>
          <w:bCs/>
          <w:sz w:val="22"/>
          <w:szCs w:val="22"/>
        </w:rPr>
        <w:t xml:space="preserve"> MBS is a </w:t>
      </w:r>
      <w:r w:rsidR="00456621" w:rsidRPr="00D73ADB">
        <w:rPr>
          <w:rFonts w:ascii="Calibri" w:hAnsi="Calibri" w:cs="Calibri"/>
          <w:b/>
          <w:sz w:val="22"/>
          <w:szCs w:val="22"/>
        </w:rPr>
        <w:t>communication service</w:t>
      </w:r>
      <w:r w:rsidR="00456621">
        <w:rPr>
          <w:rFonts w:ascii="Calibri" w:hAnsi="Calibri" w:cs="Calibri"/>
          <w:bCs/>
          <w:sz w:val="22"/>
          <w:szCs w:val="22"/>
        </w:rPr>
        <w:t xml:space="preserve"> </w:t>
      </w:r>
      <w:r w:rsidR="00C24A57">
        <w:rPr>
          <w:rFonts w:ascii="Calibri" w:hAnsi="Calibri" w:cs="Calibri"/>
          <w:bCs/>
          <w:sz w:val="22"/>
          <w:szCs w:val="22"/>
        </w:rPr>
        <w:t>for delivering “some” content to a group of users</w:t>
      </w:r>
      <w:r w:rsidR="00252A1A">
        <w:rPr>
          <w:rFonts w:ascii="Calibri" w:hAnsi="Calibri" w:cs="Calibri"/>
          <w:bCs/>
          <w:sz w:val="22"/>
          <w:szCs w:val="22"/>
        </w:rPr>
        <w:t xml:space="preserve">, and </w:t>
      </w:r>
      <w:r w:rsidR="005B1BFA">
        <w:rPr>
          <w:rFonts w:ascii="Calibri" w:hAnsi="Calibri" w:cs="Calibri"/>
          <w:bCs/>
          <w:sz w:val="22"/>
          <w:szCs w:val="22"/>
        </w:rPr>
        <w:t xml:space="preserve">it can be used to deliver </w:t>
      </w:r>
      <w:r w:rsidR="00C24455">
        <w:rPr>
          <w:rFonts w:ascii="Calibri" w:hAnsi="Calibri" w:cs="Calibri"/>
          <w:bCs/>
          <w:sz w:val="22"/>
          <w:szCs w:val="22"/>
        </w:rPr>
        <w:t xml:space="preserve">content pertaining to </w:t>
      </w:r>
      <w:r w:rsidR="00AA6B47">
        <w:rPr>
          <w:rFonts w:ascii="Calibri" w:hAnsi="Calibri" w:cs="Calibri"/>
          <w:bCs/>
          <w:sz w:val="22"/>
          <w:szCs w:val="22"/>
        </w:rPr>
        <w:t xml:space="preserve">more than one service type. </w:t>
      </w:r>
      <w:r w:rsidR="00835476">
        <w:rPr>
          <w:rFonts w:ascii="Calibri" w:hAnsi="Calibri" w:cs="Calibri"/>
          <w:bCs/>
          <w:sz w:val="22"/>
          <w:szCs w:val="22"/>
        </w:rPr>
        <w:t xml:space="preserve">Since </w:t>
      </w:r>
      <w:r w:rsidR="001311B3">
        <w:rPr>
          <w:rFonts w:ascii="Calibri" w:hAnsi="Calibri" w:cs="Calibri"/>
          <w:bCs/>
          <w:sz w:val="22"/>
          <w:szCs w:val="22"/>
        </w:rPr>
        <w:t xml:space="preserve">MBS is intended for </w:t>
      </w:r>
      <w:r w:rsidR="00F01CD0">
        <w:rPr>
          <w:rFonts w:ascii="Calibri" w:hAnsi="Calibri" w:cs="Calibri"/>
          <w:bCs/>
          <w:sz w:val="22"/>
          <w:szCs w:val="22"/>
        </w:rPr>
        <w:t>downlink traffic</w:t>
      </w:r>
      <w:r w:rsidR="004A230F">
        <w:rPr>
          <w:rFonts w:ascii="Calibri" w:hAnsi="Calibri" w:cs="Calibri"/>
          <w:bCs/>
          <w:sz w:val="22"/>
          <w:szCs w:val="22"/>
        </w:rPr>
        <w:t>, conversational</w:t>
      </w:r>
      <w:r w:rsidR="004E46D9">
        <w:rPr>
          <w:rFonts w:ascii="Calibri" w:hAnsi="Calibri" w:cs="Calibri"/>
          <w:bCs/>
          <w:sz w:val="22"/>
          <w:szCs w:val="22"/>
        </w:rPr>
        <w:t xml:space="preserve"> services </w:t>
      </w:r>
      <w:r w:rsidR="003106CF">
        <w:rPr>
          <w:rFonts w:ascii="Calibri" w:hAnsi="Calibri" w:cs="Calibri"/>
          <w:bCs/>
          <w:sz w:val="22"/>
          <w:szCs w:val="22"/>
        </w:rPr>
        <w:t>which imply both</w:t>
      </w:r>
      <w:r w:rsidR="00CF1F3A">
        <w:rPr>
          <w:rFonts w:ascii="Calibri" w:hAnsi="Calibri" w:cs="Calibri"/>
          <w:bCs/>
          <w:sz w:val="22"/>
          <w:szCs w:val="22"/>
        </w:rPr>
        <w:t xml:space="preserve"> downlink and uplink</w:t>
      </w:r>
      <w:r w:rsidR="004A230F">
        <w:rPr>
          <w:rFonts w:ascii="Calibri" w:hAnsi="Calibri" w:cs="Calibri"/>
          <w:bCs/>
          <w:sz w:val="22"/>
          <w:szCs w:val="22"/>
        </w:rPr>
        <w:t xml:space="preserve"> </w:t>
      </w:r>
      <w:r w:rsidR="003106CF">
        <w:rPr>
          <w:rFonts w:ascii="Calibri" w:hAnsi="Calibri" w:cs="Calibri"/>
          <w:bCs/>
          <w:sz w:val="22"/>
          <w:szCs w:val="22"/>
        </w:rPr>
        <w:t>traffic</w:t>
      </w:r>
      <w:r w:rsidR="004A230F">
        <w:rPr>
          <w:rFonts w:ascii="Calibri" w:hAnsi="Calibri" w:cs="Calibri"/>
          <w:bCs/>
          <w:sz w:val="22"/>
          <w:szCs w:val="22"/>
        </w:rPr>
        <w:t xml:space="preserve"> (e.g.</w:t>
      </w:r>
      <w:r w:rsidR="000845CD">
        <w:rPr>
          <w:rFonts w:ascii="Calibri" w:hAnsi="Calibri" w:cs="Calibri"/>
          <w:bCs/>
          <w:sz w:val="22"/>
          <w:szCs w:val="22"/>
        </w:rPr>
        <w:t>,</w:t>
      </w:r>
      <w:r w:rsidR="004A230F">
        <w:rPr>
          <w:rFonts w:ascii="Calibri" w:hAnsi="Calibri" w:cs="Calibri"/>
          <w:bCs/>
          <w:sz w:val="22"/>
          <w:szCs w:val="22"/>
        </w:rPr>
        <w:t xml:space="preserve"> MTSI) cannot be delivered as MBS traffic. </w:t>
      </w:r>
      <w:r w:rsidR="00C24455">
        <w:rPr>
          <w:rFonts w:ascii="Calibri" w:hAnsi="Calibri" w:cs="Calibri"/>
          <w:bCs/>
          <w:sz w:val="22"/>
          <w:szCs w:val="22"/>
        </w:rPr>
        <w:t xml:space="preserve">On the other hand, </w:t>
      </w:r>
      <w:r w:rsidR="00B424C8">
        <w:rPr>
          <w:rFonts w:ascii="Calibri" w:hAnsi="Calibri" w:cs="Calibri"/>
          <w:bCs/>
          <w:sz w:val="22"/>
          <w:szCs w:val="22"/>
        </w:rPr>
        <w:t xml:space="preserve">communication services such as </w:t>
      </w:r>
      <w:r w:rsidR="004A230F">
        <w:rPr>
          <w:rFonts w:ascii="Calibri" w:hAnsi="Calibri" w:cs="Calibri"/>
          <w:bCs/>
          <w:sz w:val="22"/>
          <w:szCs w:val="22"/>
        </w:rPr>
        <w:t xml:space="preserve">DASH video streaming </w:t>
      </w:r>
      <w:r w:rsidR="009F7CAD">
        <w:rPr>
          <w:rFonts w:ascii="Calibri" w:hAnsi="Calibri" w:cs="Calibri"/>
          <w:bCs/>
          <w:sz w:val="22"/>
          <w:szCs w:val="22"/>
        </w:rPr>
        <w:t xml:space="preserve">could be delivered via a Multicast session, and the same </w:t>
      </w:r>
      <w:r w:rsidR="00B424C8">
        <w:rPr>
          <w:rFonts w:ascii="Calibri" w:hAnsi="Calibri" w:cs="Calibri"/>
          <w:bCs/>
          <w:sz w:val="22"/>
          <w:szCs w:val="22"/>
        </w:rPr>
        <w:t>holds</w:t>
      </w:r>
      <w:r w:rsidR="009F7CAD">
        <w:rPr>
          <w:rFonts w:ascii="Calibri" w:hAnsi="Calibri" w:cs="Calibri"/>
          <w:bCs/>
          <w:sz w:val="22"/>
          <w:szCs w:val="22"/>
        </w:rPr>
        <w:t xml:space="preserve"> for non-real time distribution of Virtual Reality content. The latter has been described already for LTE,</w:t>
      </w:r>
      <w:r w:rsidR="00706870">
        <w:rPr>
          <w:rFonts w:ascii="Calibri" w:hAnsi="Calibri" w:cs="Calibri"/>
          <w:bCs/>
          <w:sz w:val="22"/>
          <w:szCs w:val="22"/>
        </w:rPr>
        <w:t xml:space="preserve"> in</w:t>
      </w:r>
      <w:r w:rsidR="009F7CAD">
        <w:rPr>
          <w:rFonts w:ascii="Calibri" w:hAnsi="Calibri" w:cs="Calibri"/>
          <w:bCs/>
          <w:sz w:val="22"/>
          <w:szCs w:val="22"/>
        </w:rPr>
        <w:t xml:space="preserve"> clause 5.4.3</w:t>
      </w:r>
      <w:r w:rsidR="00F8056E">
        <w:rPr>
          <w:rFonts w:ascii="Calibri" w:hAnsi="Calibri" w:cs="Calibri"/>
          <w:bCs/>
          <w:sz w:val="22"/>
          <w:szCs w:val="22"/>
        </w:rPr>
        <w:t xml:space="preserve"> of TR 26.918</w:t>
      </w:r>
      <w:r w:rsidR="009F7CAD">
        <w:rPr>
          <w:rFonts w:ascii="Calibri" w:hAnsi="Calibri" w:cs="Calibri"/>
          <w:bCs/>
          <w:sz w:val="22"/>
          <w:szCs w:val="22"/>
        </w:rPr>
        <w:t xml:space="preserve"> (Non-real-time MBMS distribution of VR content):</w:t>
      </w:r>
    </w:p>
    <w:p w14:paraId="1FD84350" w14:textId="2C974D0B" w:rsidR="009F7CAD" w:rsidRPr="00F8056E" w:rsidRDefault="009F7CAD" w:rsidP="00D729F1">
      <w:pPr>
        <w:spacing w:before="120" w:after="0"/>
        <w:ind w:left="567"/>
        <w:jc w:val="left"/>
        <w:rPr>
          <w:rFonts w:ascii="Times New Roman" w:hAnsi="Times New Roman"/>
          <w:bCs/>
        </w:rPr>
      </w:pPr>
      <w:r w:rsidRPr="00F8056E">
        <w:rPr>
          <w:rFonts w:ascii="Times New Roman" w:hAnsi="Times New Roman"/>
          <w:bCs/>
        </w:rPr>
        <w:t>Many of the devices support MBMS file delivery services. The service provider agrees with an MNO that certain content is pre-cached on mobile devices for offline consumption using MBMS file delivery services. The service provider wants to ensure that MBMS delivered content can be consumed by as many devices as possible.</w:t>
      </w:r>
    </w:p>
    <w:p w14:paraId="753E5B33" w14:textId="1AAE170A" w:rsidR="00A24BA6" w:rsidRPr="001C2680" w:rsidRDefault="00A24BA6" w:rsidP="00A24BA6">
      <w:pPr>
        <w:spacing w:before="120" w:after="0"/>
        <w:jc w:val="left"/>
        <w:rPr>
          <w:rFonts w:ascii="Calibri" w:hAnsi="Calibri" w:cs="Calibri"/>
          <w:b/>
          <w:sz w:val="22"/>
          <w:szCs w:val="22"/>
        </w:rPr>
      </w:pPr>
      <w:r w:rsidRPr="001C2680">
        <w:rPr>
          <w:rFonts w:ascii="Calibri" w:hAnsi="Calibri" w:cs="Calibri"/>
          <w:b/>
          <w:sz w:val="22"/>
          <w:szCs w:val="22"/>
        </w:rPr>
        <w:t xml:space="preserve">Observation 1: </w:t>
      </w:r>
      <w:r w:rsidRPr="00456621">
        <w:rPr>
          <w:rFonts w:ascii="Calibri" w:hAnsi="Calibri" w:cs="Calibri"/>
          <w:b/>
          <w:sz w:val="22"/>
          <w:szCs w:val="22"/>
        </w:rPr>
        <w:t xml:space="preserve">MBS </w:t>
      </w:r>
      <w:r w:rsidR="006250DE" w:rsidRPr="00456621">
        <w:rPr>
          <w:rFonts w:ascii="Calibri" w:hAnsi="Calibri" w:cs="Calibri"/>
          <w:b/>
          <w:sz w:val="22"/>
          <w:szCs w:val="22"/>
        </w:rPr>
        <w:t xml:space="preserve">is </w:t>
      </w:r>
      <w:r w:rsidRPr="00456621">
        <w:rPr>
          <w:rFonts w:ascii="Calibri" w:hAnsi="Calibri" w:cs="Calibri"/>
          <w:b/>
          <w:sz w:val="22"/>
          <w:szCs w:val="22"/>
        </w:rPr>
        <w:t xml:space="preserve">a </w:t>
      </w:r>
      <w:r w:rsidR="00367CEE" w:rsidRPr="00781F34">
        <w:rPr>
          <w:rFonts w:ascii="Calibri" w:hAnsi="Calibri" w:cs="Calibri"/>
          <w:b/>
          <w:sz w:val="22"/>
          <w:szCs w:val="22"/>
          <w:u w:val="single"/>
        </w:rPr>
        <w:t>communication service</w:t>
      </w:r>
      <w:r w:rsidR="00367CEE" w:rsidRPr="00456621">
        <w:rPr>
          <w:rFonts w:ascii="Calibri" w:hAnsi="Calibri" w:cs="Calibri"/>
          <w:b/>
          <w:sz w:val="22"/>
          <w:szCs w:val="22"/>
        </w:rPr>
        <w:t xml:space="preserve"> for</w:t>
      </w:r>
      <w:r w:rsidR="00367CEE">
        <w:rPr>
          <w:rFonts w:ascii="Calibri" w:hAnsi="Calibri" w:cs="Calibri"/>
          <w:b/>
          <w:sz w:val="22"/>
          <w:szCs w:val="22"/>
        </w:rPr>
        <w:t xml:space="preserve"> delivering the content of</w:t>
      </w:r>
      <w:r w:rsidR="006250DE">
        <w:rPr>
          <w:rFonts w:ascii="Calibri" w:hAnsi="Calibri" w:cs="Calibri"/>
          <w:b/>
          <w:sz w:val="22"/>
          <w:szCs w:val="22"/>
        </w:rPr>
        <w:t xml:space="preserve"> </w:t>
      </w:r>
      <w:r w:rsidRPr="001C2680">
        <w:rPr>
          <w:rFonts w:ascii="Calibri" w:hAnsi="Calibri" w:cs="Calibri"/>
          <w:b/>
          <w:sz w:val="22"/>
          <w:szCs w:val="22"/>
        </w:rPr>
        <w:t xml:space="preserve">diverse </w:t>
      </w:r>
      <w:r w:rsidR="00367CEE">
        <w:rPr>
          <w:rFonts w:ascii="Calibri" w:hAnsi="Calibri" w:cs="Calibri"/>
          <w:b/>
          <w:sz w:val="22"/>
          <w:szCs w:val="22"/>
        </w:rPr>
        <w:t xml:space="preserve">application layer </w:t>
      </w:r>
      <w:r w:rsidRPr="001C2680">
        <w:rPr>
          <w:rFonts w:ascii="Calibri" w:hAnsi="Calibri" w:cs="Calibri"/>
          <w:b/>
          <w:sz w:val="22"/>
          <w:szCs w:val="22"/>
        </w:rPr>
        <w:t>services, such as</w:t>
      </w:r>
      <w:r w:rsidR="00B6038F">
        <w:rPr>
          <w:rFonts w:ascii="Calibri" w:hAnsi="Calibri" w:cs="Calibri"/>
          <w:b/>
          <w:sz w:val="22"/>
          <w:szCs w:val="22"/>
        </w:rPr>
        <w:t>,</w:t>
      </w:r>
      <w:r w:rsidRPr="001C2680">
        <w:rPr>
          <w:rFonts w:ascii="Calibri" w:hAnsi="Calibri" w:cs="Calibri"/>
          <w:b/>
          <w:sz w:val="22"/>
          <w:szCs w:val="22"/>
        </w:rPr>
        <w:t xml:space="preserve"> </w:t>
      </w:r>
      <w:r w:rsidR="00B6038F">
        <w:rPr>
          <w:rFonts w:ascii="Calibri" w:hAnsi="Calibri" w:cs="Calibri"/>
          <w:b/>
          <w:sz w:val="22"/>
          <w:szCs w:val="22"/>
        </w:rPr>
        <w:t xml:space="preserve">e.g., </w:t>
      </w:r>
      <w:r w:rsidRPr="001C2680">
        <w:rPr>
          <w:rFonts w:ascii="Calibri" w:hAnsi="Calibri" w:cs="Calibri"/>
          <w:b/>
          <w:sz w:val="22"/>
          <w:szCs w:val="22"/>
        </w:rPr>
        <w:t>VR</w:t>
      </w:r>
      <w:r w:rsidR="00B6038F">
        <w:rPr>
          <w:rFonts w:ascii="Calibri" w:hAnsi="Calibri" w:cs="Calibri"/>
          <w:b/>
          <w:sz w:val="22"/>
          <w:szCs w:val="22"/>
        </w:rPr>
        <w:t xml:space="preserve"> and</w:t>
      </w:r>
      <w:r w:rsidRPr="001C2680">
        <w:rPr>
          <w:rFonts w:ascii="Calibri" w:hAnsi="Calibri" w:cs="Calibri"/>
          <w:b/>
          <w:sz w:val="22"/>
          <w:szCs w:val="22"/>
        </w:rPr>
        <w:t xml:space="preserve"> DASH</w:t>
      </w:r>
      <w:r w:rsidR="001128C4">
        <w:rPr>
          <w:rFonts w:ascii="Calibri" w:hAnsi="Calibri" w:cs="Calibri"/>
          <w:b/>
          <w:sz w:val="22"/>
          <w:szCs w:val="22"/>
        </w:rPr>
        <w:t xml:space="preserve">. MBS is hence </w:t>
      </w:r>
      <w:r w:rsidR="001128C4" w:rsidRPr="00CC28A5">
        <w:rPr>
          <w:rFonts w:ascii="Calibri" w:hAnsi="Calibri" w:cs="Calibri"/>
          <w:b/>
          <w:sz w:val="22"/>
          <w:szCs w:val="22"/>
          <w:u w:val="single"/>
        </w:rPr>
        <w:t xml:space="preserve">not </w:t>
      </w:r>
      <w:r w:rsidRPr="00CC28A5">
        <w:rPr>
          <w:rFonts w:ascii="Calibri" w:hAnsi="Calibri" w:cs="Calibri"/>
          <w:b/>
          <w:sz w:val="22"/>
          <w:szCs w:val="22"/>
          <w:u w:val="single"/>
        </w:rPr>
        <w:t>a</w:t>
      </w:r>
      <w:r w:rsidR="006F660A">
        <w:rPr>
          <w:rFonts w:ascii="Calibri" w:hAnsi="Calibri" w:cs="Calibri"/>
          <w:b/>
          <w:sz w:val="22"/>
          <w:szCs w:val="22"/>
          <w:u w:val="single"/>
        </w:rPr>
        <w:t>n application layer</w:t>
      </w:r>
      <w:r w:rsidRPr="00CC28A5">
        <w:rPr>
          <w:rFonts w:ascii="Calibri" w:hAnsi="Calibri" w:cs="Calibri"/>
          <w:b/>
          <w:sz w:val="22"/>
          <w:szCs w:val="22"/>
          <w:u w:val="single"/>
        </w:rPr>
        <w:t xml:space="preserve"> service </w:t>
      </w:r>
      <w:r w:rsidR="006A1E89" w:rsidRPr="00CC28A5">
        <w:rPr>
          <w:rFonts w:ascii="Calibri" w:hAnsi="Calibri" w:cs="Calibri"/>
          <w:b/>
          <w:sz w:val="22"/>
          <w:szCs w:val="22"/>
          <w:u w:val="single"/>
        </w:rPr>
        <w:t>type</w:t>
      </w:r>
      <w:r w:rsidRPr="001C2680">
        <w:rPr>
          <w:rFonts w:ascii="Calibri" w:hAnsi="Calibri" w:cs="Calibri"/>
          <w:b/>
          <w:sz w:val="22"/>
          <w:szCs w:val="22"/>
        </w:rPr>
        <w:t xml:space="preserve">. </w:t>
      </w:r>
    </w:p>
    <w:p w14:paraId="749951D1" w14:textId="1D7E2527" w:rsidR="00996E40" w:rsidRDefault="00996E40" w:rsidP="00996E40">
      <w:pPr>
        <w:spacing w:before="120" w:after="0"/>
        <w:jc w:val="left"/>
        <w:rPr>
          <w:rFonts w:ascii="Calibri" w:hAnsi="Calibri" w:cs="Calibri"/>
          <w:bCs/>
          <w:sz w:val="22"/>
          <w:szCs w:val="22"/>
        </w:rPr>
      </w:pPr>
      <w:r>
        <w:rPr>
          <w:rFonts w:ascii="Calibri" w:hAnsi="Calibri" w:cs="Calibri"/>
          <w:bCs/>
          <w:sz w:val="22"/>
          <w:szCs w:val="22"/>
        </w:rPr>
        <w:t>Therefore, we propose to introduce QMC support fo</w:t>
      </w:r>
      <w:r w:rsidRPr="002358EB">
        <w:rPr>
          <w:rFonts w:ascii="Calibri" w:hAnsi="Calibri" w:cs="Calibri"/>
          <w:bCs/>
          <w:sz w:val="22"/>
          <w:szCs w:val="22"/>
        </w:rPr>
        <w:t xml:space="preserve">r MBS by considering MBS as a </w:t>
      </w:r>
      <w:r w:rsidR="00381DC8" w:rsidRPr="002358EB">
        <w:rPr>
          <w:rFonts w:ascii="Calibri" w:hAnsi="Calibri" w:cs="Calibri"/>
          <w:bCs/>
          <w:sz w:val="22"/>
          <w:szCs w:val="22"/>
        </w:rPr>
        <w:t>communication service,</w:t>
      </w:r>
      <w:r w:rsidRPr="002358EB">
        <w:rPr>
          <w:rFonts w:ascii="Calibri" w:hAnsi="Calibri" w:cs="Calibri"/>
          <w:bCs/>
          <w:sz w:val="22"/>
          <w:szCs w:val="22"/>
        </w:rPr>
        <w:t xml:space="preserve"> rather than a</w:t>
      </w:r>
      <w:r w:rsidR="008F44CF">
        <w:rPr>
          <w:rFonts w:ascii="Calibri" w:hAnsi="Calibri" w:cs="Calibri"/>
          <w:bCs/>
          <w:sz w:val="22"/>
          <w:szCs w:val="22"/>
        </w:rPr>
        <w:t>n application layer</w:t>
      </w:r>
      <w:r w:rsidRPr="002358EB">
        <w:rPr>
          <w:rFonts w:ascii="Calibri" w:hAnsi="Calibri" w:cs="Calibri"/>
          <w:bCs/>
          <w:sz w:val="22"/>
          <w:szCs w:val="22"/>
        </w:rPr>
        <w:t xml:space="preserve"> service type</w:t>
      </w:r>
      <w:r w:rsidR="00D73ADB" w:rsidRPr="002358EB">
        <w:rPr>
          <w:rFonts w:ascii="Calibri" w:hAnsi="Calibri" w:cs="Calibri"/>
          <w:bCs/>
          <w:sz w:val="22"/>
          <w:szCs w:val="22"/>
        </w:rPr>
        <w:t>.</w:t>
      </w:r>
      <w:r>
        <w:rPr>
          <w:rFonts w:ascii="Calibri" w:hAnsi="Calibri" w:cs="Calibri"/>
          <w:bCs/>
          <w:sz w:val="22"/>
          <w:szCs w:val="22"/>
        </w:rPr>
        <w:t xml:space="preserve">  </w:t>
      </w:r>
    </w:p>
    <w:p w14:paraId="743DB41A" w14:textId="64D297E0" w:rsidR="00A24BA6" w:rsidRDefault="00A24BA6" w:rsidP="00A24BA6">
      <w:pPr>
        <w:spacing w:before="120" w:after="0"/>
        <w:jc w:val="left"/>
        <w:rPr>
          <w:rFonts w:ascii="Calibri" w:hAnsi="Calibri" w:cs="Calibri"/>
          <w:b/>
          <w:sz w:val="22"/>
          <w:szCs w:val="22"/>
        </w:rPr>
      </w:pPr>
      <w:r w:rsidRPr="00BA4D46">
        <w:rPr>
          <w:rFonts w:ascii="Calibri" w:hAnsi="Calibri" w:cs="Calibri"/>
          <w:b/>
          <w:sz w:val="22"/>
          <w:szCs w:val="22"/>
        </w:rPr>
        <w:t xml:space="preserve">Proposal 1: </w:t>
      </w:r>
      <w:r w:rsidR="006F660A">
        <w:rPr>
          <w:rFonts w:ascii="Calibri" w:hAnsi="Calibri" w:cs="Calibri"/>
          <w:b/>
          <w:sz w:val="22"/>
          <w:szCs w:val="22"/>
        </w:rPr>
        <w:t xml:space="preserve">Support QoE and RVQoE measurement collection </w:t>
      </w:r>
      <w:r>
        <w:rPr>
          <w:rFonts w:ascii="Calibri" w:hAnsi="Calibri" w:cs="Calibri"/>
          <w:b/>
          <w:sz w:val="22"/>
          <w:szCs w:val="22"/>
        </w:rPr>
        <w:t>for</w:t>
      </w:r>
      <w:r w:rsidRPr="00703F82">
        <w:rPr>
          <w:rFonts w:ascii="Calibri" w:hAnsi="Calibri" w:cs="Calibri"/>
          <w:b/>
          <w:sz w:val="22"/>
          <w:szCs w:val="22"/>
        </w:rPr>
        <w:t xml:space="preserve"> </w:t>
      </w:r>
      <w:r>
        <w:rPr>
          <w:rFonts w:ascii="Calibri" w:hAnsi="Calibri" w:cs="Calibri"/>
          <w:b/>
          <w:sz w:val="22"/>
          <w:szCs w:val="22"/>
        </w:rPr>
        <w:t>MBS</w:t>
      </w:r>
      <w:r w:rsidR="006F660A">
        <w:rPr>
          <w:rFonts w:ascii="Calibri" w:hAnsi="Calibri" w:cs="Calibri"/>
          <w:b/>
          <w:sz w:val="22"/>
          <w:szCs w:val="22"/>
        </w:rPr>
        <w:t>,</w:t>
      </w:r>
      <w:r>
        <w:rPr>
          <w:rFonts w:ascii="Calibri" w:hAnsi="Calibri" w:cs="Calibri"/>
          <w:b/>
          <w:sz w:val="22"/>
          <w:szCs w:val="22"/>
        </w:rPr>
        <w:t xml:space="preserve"> regarding MBS as a </w:t>
      </w:r>
      <w:r w:rsidR="00381DC8">
        <w:rPr>
          <w:rFonts w:ascii="Calibri" w:hAnsi="Calibri" w:cs="Calibri"/>
          <w:b/>
          <w:sz w:val="22"/>
          <w:szCs w:val="22"/>
        </w:rPr>
        <w:t>communication service</w:t>
      </w:r>
      <w:r>
        <w:rPr>
          <w:rFonts w:ascii="Calibri" w:hAnsi="Calibri" w:cs="Calibri"/>
          <w:b/>
          <w:sz w:val="22"/>
          <w:szCs w:val="22"/>
        </w:rPr>
        <w:t>, not as a</w:t>
      </w:r>
      <w:r w:rsidR="006F660A">
        <w:rPr>
          <w:rFonts w:ascii="Calibri" w:hAnsi="Calibri" w:cs="Calibri"/>
          <w:b/>
          <w:sz w:val="22"/>
          <w:szCs w:val="22"/>
        </w:rPr>
        <w:t>n application layer</w:t>
      </w:r>
      <w:r>
        <w:rPr>
          <w:rFonts w:ascii="Calibri" w:hAnsi="Calibri" w:cs="Calibri"/>
          <w:b/>
          <w:sz w:val="22"/>
          <w:szCs w:val="22"/>
        </w:rPr>
        <w:t xml:space="preserve"> service type.</w:t>
      </w:r>
    </w:p>
    <w:p w14:paraId="2D075D00" w14:textId="77777777" w:rsidR="003A2427" w:rsidRDefault="003A2427" w:rsidP="00A24BA6">
      <w:pPr>
        <w:spacing w:before="120" w:after="0"/>
        <w:jc w:val="left"/>
        <w:rPr>
          <w:rFonts w:ascii="Calibri" w:hAnsi="Calibri" w:cs="Calibri"/>
          <w:b/>
          <w:sz w:val="22"/>
          <w:szCs w:val="22"/>
        </w:rPr>
      </w:pPr>
    </w:p>
    <w:p w14:paraId="1D86EC42" w14:textId="5B104BAF" w:rsidR="007C76BE" w:rsidRPr="0078261F" w:rsidRDefault="007C76BE" w:rsidP="007C76BE">
      <w:pPr>
        <w:pStyle w:val="Heading2"/>
        <w:spacing w:before="120" w:after="0"/>
        <w:rPr>
          <w:rFonts w:asciiTheme="minorHAnsi" w:hAnsiTheme="minorHAnsi" w:cstheme="minorHAnsi"/>
          <w:sz w:val="36"/>
          <w:szCs w:val="36"/>
        </w:rPr>
      </w:pPr>
      <w:r w:rsidRPr="0078261F">
        <w:rPr>
          <w:rFonts w:asciiTheme="minorHAnsi" w:hAnsiTheme="minorHAnsi" w:cstheme="minorHAnsi"/>
          <w:sz w:val="36"/>
          <w:szCs w:val="36"/>
        </w:rPr>
        <w:t>QoE</w:t>
      </w:r>
      <w:r w:rsidR="008427B9">
        <w:rPr>
          <w:rFonts w:asciiTheme="minorHAnsi" w:hAnsiTheme="minorHAnsi" w:cstheme="minorHAnsi"/>
          <w:sz w:val="36"/>
          <w:szCs w:val="36"/>
        </w:rPr>
        <w:t xml:space="preserve"> and RVQoE measurement c</w:t>
      </w:r>
      <w:r w:rsidRPr="0078261F">
        <w:rPr>
          <w:rFonts w:asciiTheme="minorHAnsi" w:hAnsiTheme="minorHAnsi" w:cstheme="minorHAnsi"/>
          <w:sz w:val="36"/>
          <w:szCs w:val="36"/>
        </w:rPr>
        <w:t>onfiguration and reporting for MBS</w:t>
      </w:r>
    </w:p>
    <w:p w14:paraId="5C226A3B" w14:textId="07ACCEB4" w:rsidR="007C76BE" w:rsidRPr="0030586D" w:rsidRDefault="008F44CF" w:rsidP="007C76BE">
      <w:pPr>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The c</w:t>
      </w:r>
      <w:r w:rsidR="0087289D" w:rsidRPr="0030586D">
        <w:rPr>
          <w:rFonts w:asciiTheme="minorHAnsi" w:hAnsiTheme="minorHAnsi" w:cstheme="minorHAnsi"/>
          <w:sz w:val="22"/>
          <w:szCs w:val="22"/>
        </w:rPr>
        <w:t xml:space="preserve">ommunication service </w:t>
      </w:r>
      <w:r w:rsidR="002023E5" w:rsidRPr="0030586D">
        <w:rPr>
          <w:rFonts w:asciiTheme="minorHAnsi" w:hAnsiTheme="minorHAnsi" w:cstheme="minorHAnsi"/>
          <w:sz w:val="22"/>
          <w:szCs w:val="22"/>
        </w:rPr>
        <w:t>provided by MBS may use different configurations</w:t>
      </w:r>
      <w:r w:rsidR="00100049" w:rsidRPr="0030586D">
        <w:rPr>
          <w:rFonts w:asciiTheme="minorHAnsi" w:hAnsiTheme="minorHAnsi" w:cstheme="minorHAnsi"/>
          <w:sz w:val="22"/>
          <w:szCs w:val="22"/>
        </w:rPr>
        <w:t>, and the choice of MBS configuration parameters has an impact on QoE.</w:t>
      </w:r>
      <w:r w:rsidR="00947E39" w:rsidRPr="0030586D">
        <w:rPr>
          <w:rFonts w:asciiTheme="minorHAnsi" w:hAnsiTheme="minorHAnsi" w:cstheme="minorHAnsi"/>
          <w:sz w:val="22"/>
          <w:szCs w:val="22"/>
        </w:rPr>
        <w:t xml:space="preserve"> For instance, the QoE </w:t>
      </w:r>
      <w:r w:rsidR="00376EB8">
        <w:rPr>
          <w:rFonts w:asciiTheme="minorHAnsi" w:hAnsiTheme="minorHAnsi" w:cstheme="minorHAnsi"/>
          <w:sz w:val="22"/>
          <w:szCs w:val="22"/>
        </w:rPr>
        <w:t xml:space="preserve">and RVQoE </w:t>
      </w:r>
      <w:r w:rsidR="00947E39" w:rsidRPr="0030586D">
        <w:rPr>
          <w:rFonts w:asciiTheme="minorHAnsi" w:hAnsiTheme="minorHAnsi" w:cstheme="minorHAnsi"/>
          <w:sz w:val="22"/>
          <w:szCs w:val="22"/>
        </w:rPr>
        <w:t>may be impacted</w:t>
      </w:r>
      <w:r w:rsidR="0030586D" w:rsidRPr="0030586D">
        <w:rPr>
          <w:rFonts w:asciiTheme="minorHAnsi" w:hAnsiTheme="minorHAnsi" w:cstheme="minorHAnsi"/>
          <w:sz w:val="22"/>
          <w:szCs w:val="22"/>
        </w:rPr>
        <w:t xml:space="preserve"> depending on whether the following was used for the MBS session:</w:t>
      </w:r>
    </w:p>
    <w:p w14:paraId="08825659" w14:textId="77777777" w:rsidR="0030586D" w:rsidRPr="0030586D" w:rsidRDefault="0030586D" w:rsidP="0030586D">
      <w:pPr>
        <w:pStyle w:val="ListParagraph"/>
        <w:numPr>
          <w:ilvl w:val="0"/>
          <w:numId w:val="27"/>
        </w:numPr>
        <w:spacing w:before="120" w:after="0" w:line="259" w:lineRule="auto"/>
        <w:jc w:val="left"/>
        <w:rPr>
          <w:rFonts w:asciiTheme="minorHAnsi" w:hAnsiTheme="minorHAnsi" w:cstheme="minorHAnsi"/>
          <w:sz w:val="22"/>
          <w:szCs w:val="22"/>
        </w:rPr>
      </w:pPr>
      <w:r w:rsidRPr="0030586D">
        <w:rPr>
          <w:rFonts w:asciiTheme="minorHAnsi" w:hAnsiTheme="minorHAnsi" w:cstheme="minorHAnsi"/>
          <w:sz w:val="22"/>
          <w:szCs w:val="22"/>
        </w:rPr>
        <w:t>The use of Multicast, Broadcast and Unicast modes.</w:t>
      </w:r>
    </w:p>
    <w:p w14:paraId="0B374AA9" w14:textId="77777777" w:rsidR="0030586D" w:rsidRPr="0030586D" w:rsidRDefault="0030586D" w:rsidP="0030586D">
      <w:pPr>
        <w:pStyle w:val="ListParagraph"/>
        <w:numPr>
          <w:ilvl w:val="0"/>
          <w:numId w:val="27"/>
        </w:numPr>
        <w:spacing w:before="120" w:after="0" w:line="259" w:lineRule="auto"/>
        <w:jc w:val="left"/>
        <w:rPr>
          <w:rFonts w:asciiTheme="minorHAnsi" w:hAnsiTheme="minorHAnsi" w:cstheme="minorHAnsi"/>
          <w:sz w:val="22"/>
          <w:szCs w:val="22"/>
        </w:rPr>
      </w:pPr>
      <w:r w:rsidRPr="0030586D">
        <w:rPr>
          <w:rFonts w:asciiTheme="minorHAnsi" w:hAnsiTheme="minorHAnsi" w:cstheme="minorHAnsi"/>
          <w:sz w:val="22"/>
          <w:szCs w:val="22"/>
        </w:rPr>
        <w:t>The use of Point-to-Point and Point-to-Multipoint transmission.</w:t>
      </w:r>
    </w:p>
    <w:p w14:paraId="6337DCF4" w14:textId="77777777" w:rsidR="0030586D" w:rsidRPr="00376EB8" w:rsidRDefault="0030586D" w:rsidP="0030586D">
      <w:pPr>
        <w:pStyle w:val="ListParagraph"/>
        <w:numPr>
          <w:ilvl w:val="0"/>
          <w:numId w:val="27"/>
        </w:numPr>
        <w:spacing w:before="120" w:after="0" w:line="259" w:lineRule="auto"/>
        <w:jc w:val="left"/>
        <w:rPr>
          <w:rFonts w:asciiTheme="minorHAnsi" w:hAnsiTheme="minorHAnsi" w:cstheme="minorHAnsi"/>
          <w:sz w:val="22"/>
          <w:szCs w:val="22"/>
        </w:rPr>
      </w:pPr>
      <w:r w:rsidRPr="00376EB8">
        <w:rPr>
          <w:rFonts w:asciiTheme="minorHAnsi" w:hAnsiTheme="minorHAnsi" w:cstheme="minorHAnsi"/>
          <w:sz w:val="22"/>
          <w:szCs w:val="22"/>
        </w:rPr>
        <w:t>The use of 5GC Shared MBS traffic delivery and 5GC Individual MBS traffic delivery.</w:t>
      </w:r>
    </w:p>
    <w:p w14:paraId="1F4C425A" w14:textId="77777777" w:rsidR="0030586D" w:rsidRPr="00376EB8" w:rsidRDefault="0030586D" w:rsidP="0030586D">
      <w:pPr>
        <w:pStyle w:val="ListParagraph"/>
        <w:numPr>
          <w:ilvl w:val="0"/>
          <w:numId w:val="27"/>
        </w:numPr>
        <w:spacing w:before="120" w:after="0" w:line="259" w:lineRule="auto"/>
        <w:jc w:val="left"/>
        <w:rPr>
          <w:rFonts w:asciiTheme="minorHAnsi" w:hAnsiTheme="minorHAnsi" w:cstheme="minorHAnsi"/>
          <w:sz w:val="22"/>
          <w:szCs w:val="22"/>
        </w:rPr>
      </w:pPr>
      <w:r w:rsidRPr="00376EB8">
        <w:rPr>
          <w:rFonts w:asciiTheme="minorHAnsi" w:hAnsiTheme="minorHAnsi" w:cstheme="minorHAnsi"/>
          <w:sz w:val="22"/>
          <w:szCs w:val="22"/>
        </w:rPr>
        <w:t>The use of MRBs and DRBs.</w:t>
      </w:r>
    </w:p>
    <w:p w14:paraId="7F00306B" w14:textId="77777777" w:rsidR="00047598" w:rsidRPr="00047598" w:rsidRDefault="00047598" w:rsidP="00047598">
      <w:pPr>
        <w:spacing w:before="120" w:after="0" w:line="259" w:lineRule="auto"/>
        <w:jc w:val="left"/>
        <w:rPr>
          <w:rFonts w:asciiTheme="minorHAnsi" w:hAnsiTheme="minorHAnsi" w:cstheme="minorHAnsi"/>
          <w:sz w:val="22"/>
          <w:szCs w:val="22"/>
        </w:rPr>
      </w:pPr>
      <w:r w:rsidRPr="00047598">
        <w:rPr>
          <w:rFonts w:asciiTheme="minorHAnsi" w:hAnsiTheme="minorHAnsi" w:cstheme="minorHAnsi"/>
          <w:sz w:val="22"/>
          <w:szCs w:val="22"/>
        </w:rPr>
        <w:t>Further, if the UE can perform QoE and RVQoE measurements in RRC_INACTIVE and/or RRC_IDLE, the RRC state that the UE is in during measurement collection can have an impact on QoE and RVQoE.</w:t>
      </w:r>
    </w:p>
    <w:p w14:paraId="403AF0C7" w14:textId="349CB8EF" w:rsidR="00010E9D" w:rsidRDefault="00010E9D" w:rsidP="007C76BE">
      <w:pPr>
        <w:spacing w:before="120" w:after="0" w:line="259" w:lineRule="auto"/>
        <w:jc w:val="left"/>
        <w:rPr>
          <w:rFonts w:asciiTheme="minorHAnsi" w:hAnsiTheme="minorHAnsi" w:cstheme="minorHAnsi"/>
          <w:b/>
          <w:bCs/>
          <w:sz w:val="22"/>
          <w:szCs w:val="22"/>
        </w:rPr>
      </w:pPr>
      <w:r w:rsidRPr="001C2680">
        <w:rPr>
          <w:rFonts w:ascii="Calibri" w:hAnsi="Calibri" w:cs="Calibri"/>
          <w:b/>
          <w:sz w:val="22"/>
          <w:szCs w:val="22"/>
        </w:rPr>
        <w:t xml:space="preserve">Observation </w:t>
      </w:r>
      <w:r>
        <w:rPr>
          <w:rFonts w:ascii="Calibri" w:hAnsi="Calibri" w:cs="Calibri"/>
          <w:b/>
          <w:sz w:val="22"/>
          <w:szCs w:val="22"/>
        </w:rPr>
        <w:t>2</w:t>
      </w:r>
      <w:r w:rsidRPr="001C2680">
        <w:rPr>
          <w:rFonts w:ascii="Calibri" w:hAnsi="Calibri" w:cs="Calibri"/>
          <w:b/>
          <w:sz w:val="22"/>
          <w:szCs w:val="22"/>
        </w:rPr>
        <w:t>:</w:t>
      </w:r>
      <w:r>
        <w:rPr>
          <w:rFonts w:ascii="Calibri" w:hAnsi="Calibri" w:cs="Calibri"/>
          <w:b/>
          <w:sz w:val="22"/>
          <w:szCs w:val="22"/>
        </w:rPr>
        <w:t xml:space="preserve"> Various MBS-specific settings have an impact on the QoE/RVQoE during the MBS session.</w:t>
      </w:r>
    </w:p>
    <w:p w14:paraId="5828CC4D" w14:textId="4596AB6B" w:rsidR="00A044DB" w:rsidRPr="00842C08" w:rsidRDefault="007C76BE" w:rsidP="007C76BE">
      <w:pPr>
        <w:spacing w:before="120" w:after="0" w:line="259" w:lineRule="auto"/>
        <w:jc w:val="left"/>
        <w:rPr>
          <w:rFonts w:asciiTheme="minorHAnsi" w:hAnsiTheme="minorHAnsi" w:cstheme="minorHAnsi"/>
          <w:b/>
          <w:bCs/>
          <w:sz w:val="22"/>
          <w:szCs w:val="22"/>
        </w:rPr>
      </w:pPr>
      <w:r w:rsidRPr="00842C08">
        <w:rPr>
          <w:rFonts w:asciiTheme="minorHAnsi" w:hAnsiTheme="minorHAnsi" w:cstheme="minorHAnsi"/>
          <w:b/>
          <w:bCs/>
          <w:sz w:val="22"/>
          <w:szCs w:val="22"/>
        </w:rPr>
        <w:t xml:space="preserve">Proposal 2: </w:t>
      </w:r>
      <w:r w:rsidR="00F742B6" w:rsidRPr="00842C08">
        <w:rPr>
          <w:rFonts w:asciiTheme="minorHAnsi" w:hAnsiTheme="minorHAnsi" w:cstheme="minorHAnsi"/>
          <w:b/>
          <w:bCs/>
          <w:sz w:val="22"/>
          <w:szCs w:val="22"/>
        </w:rPr>
        <w:t xml:space="preserve">Consider </w:t>
      </w:r>
      <w:r w:rsidR="00381DC8" w:rsidRPr="00842C08">
        <w:rPr>
          <w:rFonts w:asciiTheme="minorHAnsi" w:hAnsiTheme="minorHAnsi" w:cstheme="minorHAnsi"/>
          <w:b/>
          <w:bCs/>
          <w:sz w:val="22"/>
          <w:szCs w:val="22"/>
        </w:rPr>
        <w:t xml:space="preserve">at least </w:t>
      </w:r>
      <w:r w:rsidR="00F742B6" w:rsidRPr="00842C08">
        <w:rPr>
          <w:rFonts w:asciiTheme="minorHAnsi" w:hAnsiTheme="minorHAnsi" w:cstheme="minorHAnsi"/>
          <w:b/>
          <w:bCs/>
          <w:sz w:val="22"/>
          <w:szCs w:val="22"/>
        </w:rPr>
        <w:t>the following for</w:t>
      </w:r>
      <w:r w:rsidR="00F57096" w:rsidRPr="00842C08">
        <w:rPr>
          <w:rFonts w:asciiTheme="minorHAnsi" w:hAnsiTheme="minorHAnsi" w:cstheme="minorHAnsi"/>
          <w:b/>
          <w:bCs/>
          <w:sz w:val="22"/>
          <w:szCs w:val="22"/>
        </w:rPr>
        <w:t xml:space="preserve"> QoE </w:t>
      </w:r>
      <w:r w:rsidR="008427B9" w:rsidRPr="00842C08">
        <w:rPr>
          <w:rFonts w:asciiTheme="minorHAnsi" w:hAnsiTheme="minorHAnsi" w:cstheme="minorHAnsi"/>
          <w:b/>
          <w:bCs/>
          <w:sz w:val="22"/>
          <w:szCs w:val="22"/>
        </w:rPr>
        <w:t xml:space="preserve">and RVQoE </w:t>
      </w:r>
      <w:r w:rsidR="00A044DB" w:rsidRPr="00842C08">
        <w:rPr>
          <w:rFonts w:asciiTheme="minorHAnsi" w:hAnsiTheme="minorHAnsi" w:cstheme="minorHAnsi"/>
          <w:b/>
          <w:bCs/>
          <w:sz w:val="22"/>
          <w:szCs w:val="22"/>
        </w:rPr>
        <w:t xml:space="preserve">measurement </w:t>
      </w:r>
      <w:r w:rsidR="00F57096" w:rsidRPr="00842C08">
        <w:rPr>
          <w:rFonts w:asciiTheme="minorHAnsi" w:hAnsiTheme="minorHAnsi" w:cstheme="minorHAnsi"/>
          <w:b/>
          <w:bCs/>
          <w:sz w:val="22"/>
          <w:szCs w:val="22"/>
        </w:rPr>
        <w:t>configuration</w:t>
      </w:r>
      <w:r w:rsidR="00C31454" w:rsidRPr="00842C08">
        <w:rPr>
          <w:rFonts w:asciiTheme="minorHAnsi" w:hAnsiTheme="minorHAnsi" w:cstheme="minorHAnsi"/>
          <w:b/>
          <w:bCs/>
          <w:sz w:val="22"/>
          <w:szCs w:val="22"/>
        </w:rPr>
        <w:t xml:space="preserve"> and reporting</w:t>
      </w:r>
      <w:r w:rsidR="00A044DB" w:rsidRPr="00842C08">
        <w:rPr>
          <w:rFonts w:asciiTheme="minorHAnsi" w:hAnsiTheme="minorHAnsi" w:cstheme="minorHAnsi"/>
          <w:b/>
          <w:bCs/>
          <w:sz w:val="22"/>
          <w:szCs w:val="22"/>
        </w:rPr>
        <w:t xml:space="preserve"> for MBS:</w:t>
      </w:r>
    </w:p>
    <w:p w14:paraId="3D83173E" w14:textId="3F38C0E8" w:rsidR="007C76BE" w:rsidRPr="00842C08" w:rsidRDefault="0092370E" w:rsidP="00A044DB">
      <w:pPr>
        <w:pStyle w:val="ListParagraph"/>
        <w:numPr>
          <w:ilvl w:val="0"/>
          <w:numId w:val="27"/>
        </w:numPr>
        <w:spacing w:before="120" w:after="0" w:line="259"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The use of </w:t>
      </w:r>
      <w:r w:rsidR="00381DC8" w:rsidRPr="00842C08">
        <w:rPr>
          <w:rFonts w:asciiTheme="minorHAnsi" w:hAnsiTheme="minorHAnsi" w:cstheme="minorHAnsi"/>
          <w:b/>
          <w:bCs/>
          <w:sz w:val="22"/>
          <w:szCs w:val="22"/>
        </w:rPr>
        <w:t>Multicast, Broadcast and Unicast modes.</w:t>
      </w:r>
    </w:p>
    <w:p w14:paraId="1B0DD882" w14:textId="46DC62C8" w:rsidR="00381DC8" w:rsidRDefault="0092370E" w:rsidP="00A044DB">
      <w:pPr>
        <w:pStyle w:val="ListParagraph"/>
        <w:numPr>
          <w:ilvl w:val="0"/>
          <w:numId w:val="27"/>
        </w:numPr>
        <w:spacing w:before="120" w:after="0" w:line="259" w:lineRule="auto"/>
        <w:jc w:val="left"/>
        <w:rPr>
          <w:rFonts w:asciiTheme="minorHAnsi" w:hAnsiTheme="minorHAnsi" w:cstheme="minorHAnsi"/>
          <w:b/>
          <w:bCs/>
          <w:sz w:val="22"/>
          <w:szCs w:val="22"/>
        </w:rPr>
      </w:pPr>
      <w:r>
        <w:rPr>
          <w:rFonts w:asciiTheme="minorHAnsi" w:hAnsiTheme="minorHAnsi" w:cstheme="minorHAnsi"/>
          <w:b/>
          <w:bCs/>
          <w:sz w:val="22"/>
          <w:szCs w:val="22"/>
        </w:rPr>
        <w:t>The us</w:t>
      </w:r>
      <w:r w:rsidR="00237A48">
        <w:rPr>
          <w:rFonts w:asciiTheme="minorHAnsi" w:hAnsiTheme="minorHAnsi" w:cstheme="minorHAnsi"/>
          <w:b/>
          <w:bCs/>
          <w:sz w:val="22"/>
          <w:szCs w:val="22"/>
        </w:rPr>
        <w:t>e</w:t>
      </w:r>
      <w:r>
        <w:rPr>
          <w:rFonts w:asciiTheme="minorHAnsi" w:hAnsiTheme="minorHAnsi" w:cstheme="minorHAnsi"/>
          <w:b/>
          <w:bCs/>
          <w:sz w:val="22"/>
          <w:szCs w:val="22"/>
        </w:rPr>
        <w:t xml:space="preserve"> of </w:t>
      </w:r>
      <w:r w:rsidR="00381DC8" w:rsidRPr="00842C08">
        <w:rPr>
          <w:rFonts w:asciiTheme="minorHAnsi" w:hAnsiTheme="minorHAnsi" w:cstheme="minorHAnsi"/>
          <w:b/>
          <w:bCs/>
          <w:sz w:val="22"/>
          <w:szCs w:val="22"/>
        </w:rPr>
        <w:t>Point-to-</w:t>
      </w:r>
      <w:r w:rsidR="00880F61" w:rsidRPr="00842C08">
        <w:rPr>
          <w:rFonts w:asciiTheme="minorHAnsi" w:hAnsiTheme="minorHAnsi" w:cstheme="minorHAnsi"/>
          <w:b/>
          <w:bCs/>
          <w:sz w:val="22"/>
          <w:szCs w:val="22"/>
        </w:rPr>
        <w:t xml:space="preserve">Point and </w:t>
      </w:r>
      <w:r>
        <w:rPr>
          <w:rFonts w:asciiTheme="minorHAnsi" w:hAnsiTheme="minorHAnsi" w:cstheme="minorHAnsi"/>
          <w:b/>
          <w:bCs/>
          <w:sz w:val="22"/>
          <w:szCs w:val="22"/>
        </w:rPr>
        <w:t>Point-to-Multipoint</w:t>
      </w:r>
      <w:r w:rsidR="00405279">
        <w:rPr>
          <w:rFonts w:asciiTheme="minorHAnsi" w:hAnsiTheme="minorHAnsi" w:cstheme="minorHAnsi"/>
          <w:b/>
          <w:bCs/>
          <w:sz w:val="22"/>
          <w:szCs w:val="22"/>
        </w:rPr>
        <w:t xml:space="preserve"> transmission</w:t>
      </w:r>
      <w:r>
        <w:rPr>
          <w:rFonts w:asciiTheme="minorHAnsi" w:hAnsiTheme="minorHAnsi" w:cstheme="minorHAnsi"/>
          <w:b/>
          <w:bCs/>
          <w:sz w:val="22"/>
          <w:szCs w:val="22"/>
        </w:rPr>
        <w:t>.</w:t>
      </w:r>
    </w:p>
    <w:p w14:paraId="78335B27" w14:textId="23ECEE5C" w:rsidR="0092370E" w:rsidRDefault="0092370E" w:rsidP="00A044DB">
      <w:pPr>
        <w:pStyle w:val="ListParagraph"/>
        <w:numPr>
          <w:ilvl w:val="0"/>
          <w:numId w:val="27"/>
        </w:numPr>
        <w:spacing w:before="120" w:after="0" w:line="259"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The use of </w:t>
      </w:r>
      <w:r w:rsidR="00237A48" w:rsidRPr="00237A48">
        <w:rPr>
          <w:rFonts w:asciiTheme="minorHAnsi" w:hAnsiTheme="minorHAnsi" w:cstheme="minorHAnsi"/>
          <w:b/>
          <w:bCs/>
          <w:sz w:val="22"/>
          <w:szCs w:val="22"/>
        </w:rPr>
        <w:t>5GC Shared MBS traffic delivery</w:t>
      </w:r>
      <w:r w:rsidR="00237A48">
        <w:rPr>
          <w:rFonts w:asciiTheme="minorHAnsi" w:hAnsiTheme="minorHAnsi" w:cstheme="minorHAnsi"/>
          <w:b/>
          <w:bCs/>
          <w:sz w:val="22"/>
          <w:szCs w:val="22"/>
        </w:rPr>
        <w:t xml:space="preserve"> and</w:t>
      </w:r>
      <w:r w:rsidR="00237A48" w:rsidRPr="00237A48">
        <w:rPr>
          <w:rFonts w:asciiTheme="minorHAnsi" w:hAnsiTheme="minorHAnsi" w:cstheme="minorHAnsi"/>
          <w:b/>
          <w:bCs/>
          <w:sz w:val="22"/>
          <w:szCs w:val="22"/>
        </w:rPr>
        <w:t xml:space="preserve"> 5GC Individual MBS traffic delivery</w:t>
      </w:r>
      <w:r w:rsidR="00261ADC">
        <w:rPr>
          <w:rFonts w:asciiTheme="minorHAnsi" w:hAnsiTheme="minorHAnsi" w:cstheme="minorHAnsi"/>
          <w:b/>
          <w:bCs/>
          <w:sz w:val="22"/>
          <w:szCs w:val="22"/>
        </w:rPr>
        <w:t>.</w:t>
      </w:r>
    </w:p>
    <w:p w14:paraId="5A9F0A8C" w14:textId="244CDDE8" w:rsidR="002F5A19" w:rsidRDefault="00B9112E" w:rsidP="00A044DB">
      <w:pPr>
        <w:pStyle w:val="ListParagraph"/>
        <w:numPr>
          <w:ilvl w:val="0"/>
          <w:numId w:val="27"/>
        </w:numPr>
        <w:spacing w:before="120" w:after="0" w:line="259" w:lineRule="auto"/>
        <w:jc w:val="left"/>
        <w:rPr>
          <w:rFonts w:asciiTheme="minorHAnsi" w:hAnsiTheme="minorHAnsi" w:cstheme="minorHAnsi"/>
          <w:b/>
          <w:bCs/>
          <w:sz w:val="22"/>
          <w:szCs w:val="22"/>
        </w:rPr>
      </w:pPr>
      <w:r>
        <w:rPr>
          <w:rFonts w:asciiTheme="minorHAnsi" w:hAnsiTheme="minorHAnsi" w:cstheme="minorHAnsi"/>
          <w:b/>
          <w:bCs/>
          <w:sz w:val="22"/>
          <w:szCs w:val="22"/>
        </w:rPr>
        <w:t>MBS Session ID</w:t>
      </w:r>
      <w:r w:rsidR="001B600C">
        <w:rPr>
          <w:rFonts w:asciiTheme="minorHAnsi" w:hAnsiTheme="minorHAnsi" w:cstheme="minorHAnsi"/>
          <w:b/>
          <w:bCs/>
          <w:sz w:val="22"/>
          <w:szCs w:val="22"/>
        </w:rPr>
        <w:t>.</w:t>
      </w:r>
    </w:p>
    <w:p w14:paraId="67A16AD1" w14:textId="71E9757B" w:rsidR="00F01D7F" w:rsidRDefault="00F01D7F" w:rsidP="00A044DB">
      <w:pPr>
        <w:pStyle w:val="ListParagraph"/>
        <w:numPr>
          <w:ilvl w:val="0"/>
          <w:numId w:val="27"/>
        </w:numPr>
        <w:spacing w:before="120" w:after="0" w:line="259" w:lineRule="auto"/>
        <w:jc w:val="left"/>
        <w:rPr>
          <w:rFonts w:asciiTheme="minorHAnsi" w:hAnsiTheme="minorHAnsi" w:cstheme="minorHAnsi"/>
          <w:b/>
          <w:bCs/>
          <w:sz w:val="22"/>
          <w:szCs w:val="22"/>
        </w:rPr>
      </w:pPr>
      <w:r w:rsidRPr="00F2503B">
        <w:rPr>
          <w:rFonts w:asciiTheme="minorHAnsi" w:hAnsiTheme="minorHAnsi" w:cstheme="minorHAnsi"/>
          <w:b/>
          <w:sz w:val="22"/>
          <w:szCs w:val="22"/>
        </w:rPr>
        <w:t>MBS Service Area</w:t>
      </w:r>
      <w:r w:rsidR="001B600C">
        <w:rPr>
          <w:rFonts w:asciiTheme="minorHAnsi" w:hAnsiTheme="minorHAnsi" w:cstheme="minorHAnsi"/>
          <w:b/>
          <w:bCs/>
          <w:sz w:val="22"/>
          <w:szCs w:val="22"/>
        </w:rPr>
        <w:t>.</w:t>
      </w:r>
    </w:p>
    <w:p w14:paraId="45D8BE3E" w14:textId="1B0469D6" w:rsidR="00261DDE" w:rsidRDefault="00261DDE" w:rsidP="00A044DB">
      <w:pPr>
        <w:pStyle w:val="ListParagraph"/>
        <w:numPr>
          <w:ilvl w:val="0"/>
          <w:numId w:val="27"/>
        </w:numPr>
        <w:spacing w:before="120" w:after="0" w:line="259" w:lineRule="auto"/>
        <w:jc w:val="left"/>
        <w:rPr>
          <w:rFonts w:asciiTheme="minorHAnsi" w:hAnsiTheme="minorHAnsi" w:cstheme="minorHAnsi"/>
          <w:b/>
          <w:bCs/>
          <w:sz w:val="22"/>
          <w:szCs w:val="22"/>
        </w:rPr>
      </w:pPr>
      <w:r>
        <w:rPr>
          <w:rFonts w:asciiTheme="minorHAnsi" w:hAnsiTheme="minorHAnsi" w:cstheme="minorHAnsi"/>
          <w:b/>
          <w:bCs/>
          <w:sz w:val="22"/>
          <w:szCs w:val="22"/>
        </w:rPr>
        <w:t>The use of MRBs and DRBs.</w:t>
      </w:r>
    </w:p>
    <w:p w14:paraId="1AE91B0B" w14:textId="635B18D8" w:rsidR="003A2427" w:rsidRDefault="000E3EC7" w:rsidP="003A2427">
      <w:pPr>
        <w:pStyle w:val="ListParagraph"/>
        <w:numPr>
          <w:ilvl w:val="0"/>
          <w:numId w:val="27"/>
        </w:numPr>
        <w:spacing w:before="120" w:after="0" w:line="259" w:lineRule="auto"/>
        <w:jc w:val="left"/>
        <w:rPr>
          <w:rFonts w:asciiTheme="minorHAnsi" w:hAnsiTheme="minorHAnsi" w:cstheme="minorHAnsi"/>
          <w:b/>
          <w:bCs/>
          <w:sz w:val="22"/>
          <w:szCs w:val="22"/>
        </w:rPr>
      </w:pPr>
      <w:r>
        <w:rPr>
          <w:rFonts w:asciiTheme="minorHAnsi" w:hAnsiTheme="minorHAnsi" w:cstheme="minorHAnsi"/>
          <w:b/>
          <w:bCs/>
          <w:sz w:val="22"/>
          <w:szCs w:val="22"/>
        </w:rPr>
        <w:t>The RRC state</w:t>
      </w:r>
      <w:r w:rsidR="003A7EF8">
        <w:rPr>
          <w:rFonts w:asciiTheme="minorHAnsi" w:hAnsiTheme="minorHAnsi" w:cstheme="minorHAnsi"/>
          <w:b/>
          <w:bCs/>
          <w:sz w:val="22"/>
          <w:szCs w:val="22"/>
        </w:rPr>
        <w:t>s</w:t>
      </w:r>
      <w:r>
        <w:rPr>
          <w:rFonts w:asciiTheme="minorHAnsi" w:hAnsiTheme="minorHAnsi" w:cstheme="minorHAnsi"/>
          <w:b/>
          <w:bCs/>
          <w:sz w:val="22"/>
          <w:szCs w:val="22"/>
        </w:rPr>
        <w:t xml:space="preserve"> of the UE</w:t>
      </w:r>
      <w:r w:rsidR="003A7EF8">
        <w:rPr>
          <w:rFonts w:asciiTheme="minorHAnsi" w:hAnsiTheme="minorHAnsi" w:cstheme="minorHAnsi"/>
          <w:b/>
          <w:bCs/>
          <w:sz w:val="22"/>
          <w:szCs w:val="22"/>
        </w:rPr>
        <w:t xml:space="preserve"> during the session</w:t>
      </w:r>
      <w:r>
        <w:rPr>
          <w:rFonts w:asciiTheme="minorHAnsi" w:hAnsiTheme="minorHAnsi" w:cstheme="minorHAnsi"/>
          <w:b/>
          <w:bCs/>
          <w:sz w:val="22"/>
          <w:szCs w:val="22"/>
        </w:rPr>
        <w:t>.</w:t>
      </w:r>
    </w:p>
    <w:p w14:paraId="1526794A" w14:textId="2DA9A63A" w:rsidR="001F1638" w:rsidRPr="00261CB0" w:rsidRDefault="001F1638" w:rsidP="00261CB0">
      <w:pPr>
        <w:jc w:val="left"/>
        <w:rPr>
          <w:rFonts w:asciiTheme="minorHAnsi" w:hAnsiTheme="minorHAnsi"/>
        </w:rPr>
      </w:pPr>
      <w:r>
        <w:br/>
      </w:r>
      <w:r w:rsidRPr="00261CB0">
        <w:rPr>
          <w:rFonts w:asciiTheme="minorHAnsi" w:hAnsiTheme="minorHAnsi"/>
          <w:sz w:val="22"/>
          <w:szCs w:val="22"/>
        </w:rPr>
        <w:t>Given that MBS is a communication service (i.e.</w:t>
      </w:r>
      <w:r w:rsidR="00261CB0">
        <w:rPr>
          <w:rFonts w:asciiTheme="minorHAnsi" w:hAnsiTheme="minorHAnsi"/>
          <w:sz w:val="22"/>
          <w:szCs w:val="22"/>
        </w:rPr>
        <w:t>,</w:t>
      </w:r>
      <w:r w:rsidRPr="00261CB0">
        <w:rPr>
          <w:rFonts w:asciiTheme="minorHAnsi" w:hAnsiTheme="minorHAnsi"/>
          <w:sz w:val="22"/>
          <w:szCs w:val="22"/>
        </w:rPr>
        <w:t xml:space="preserve"> a means for data delivery) rather than an </w:t>
      </w:r>
      <w:r w:rsidR="00261CB0" w:rsidRPr="00261CB0">
        <w:rPr>
          <w:rFonts w:asciiTheme="minorHAnsi" w:hAnsiTheme="minorHAnsi"/>
          <w:sz w:val="22"/>
          <w:szCs w:val="22"/>
        </w:rPr>
        <w:t>application</w:t>
      </w:r>
      <w:r w:rsidR="00261CB0">
        <w:rPr>
          <w:rFonts w:asciiTheme="minorHAnsi" w:hAnsiTheme="minorHAnsi"/>
          <w:sz w:val="22"/>
          <w:szCs w:val="22"/>
        </w:rPr>
        <w:t xml:space="preserve"> layer</w:t>
      </w:r>
      <w:r w:rsidRPr="00261CB0">
        <w:rPr>
          <w:rFonts w:asciiTheme="minorHAnsi" w:hAnsiTheme="minorHAnsi"/>
          <w:sz w:val="22"/>
          <w:szCs w:val="22"/>
        </w:rPr>
        <w:t xml:space="preserve"> service, there is no actual "experience" of MBS to measure the quality of. Hence, there is no real sense in sending a QoE report for an MBS session without specific consideration of the delivered content. Of interest is rather the way the MBS communication service impacts the QoE of the application</w:t>
      </w:r>
      <w:r w:rsidR="00261CB0">
        <w:rPr>
          <w:rFonts w:asciiTheme="minorHAnsi" w:hAnsiTheme="minorHAnsi"/>
          <w:sz w:val="22"/>
          <w:szCs w:val="22"/>
        </w:rPr>
        <w:t xml:space="preserve"> layer</w:t>
      </w:r>
      <w:r w:rsidRPr="00261CB0">
        <w:rPr>
          <w:rFonts w:asciiTheme="minorHAnsi" w:hAnsiTheme="minorHAnsi"/>
          <w:sz w:val="22"/>
          <w:szCs w:val="22"/>
        </w:rPr>
        <w:t xml:space="preserve"> service that is carried by the MBS communication service. Thus, it becomes natural to include the MBS related QoE metrics in the QoE</w:t>
      </w:r>
      <w:r w:rsidR="003228AC" w:rsidRPr="00261CB0">
        <w:rPr>
          <w:rFonts w:asciiTheme="minorHAnsi" w:hAnsiTheme="minorHAnsi"/>
          <w:sz w:val="22"/>
          <w:szCs w:val="22"/>
        </w:rPr>
        <w:t xml:space="preserve"> configuration and QoE</w:t>
      </w:r>
      <w:r w:rsidRPr="00261CB0">
        <w:rPr>
          <w:rFonts w:asciiTheme="minorHAnsi" w:hAnsiTheme="minorHAnsi"/>
          <w:sz w:val="22"/>
          <w:szCs w:val="22"/>
        </w:rPr>
        <w:t xml:space="preserve"> report of each application </w:t>
      </w:r>
      <w:r w:rsidR="00261CB0">
        <w:rPr>
          <w:rFonts w:asciiTheme="minorHAnsi" w:hAnsiTheme="minorHAnsi"/>
          <w:sz w:val="22"/>
          <w:szCs w:val="22"/>
        </w:rPr>
        <w:t>layer</w:t>
      </w:r>
      <w:r w:rsidRPr="00261CB0">
        <w:rPr>
          <w:rFonts w:asciiTheme="minorHAnsi" w:hAnsiTheme="minorHAnsi"/>
          <w:sz w:val="22"/>
          <w:szCs w:val="22"/>
        </w:rPr>
        <w:t xml:space="preserve"> service session that is carried by MBS.</w:t>
      </w:r>
    </w:p>
    <w:p w14:paraId="3F7546EF" w14:textId="545CB53E" w:rsidR="003228AC" w:rsidRDefault="003228AC" w:rsidP="003228AC">
      <w:pPr>
        <w:spacing w:before="120" w:after="0" w:line="259" w:lineRule="auto"/>
        <w:jc w:val="left"/>
        <w:rPr>
          <w:rFonts w:asciiTheme="minorHAnsi" w:hAnsiTheme="minorHAnsi" w:cstheme="minorHAnsi"/>
          <w:b/>
          <w:bCs/>
          <w:sz w:val="22"/>
          <w:szCs w:val="22"/>
        </w:rPr>
      </w:pPr>
      <w:r w:rsidRPr="001C2680">
        <w:rPr>
          <w:rFonts w:ascii="Calibri" w:hAnsi="Calibri" w:cs="Calibri"/>
          <w:b/>
          <w:sz w:val="22"/>
          <w:szCs w:val="22"/>
        </w:rPr>
        <w:lastRenderedPageBreak/>
        <w:t xml:space="preserve">Observation </w:t>
      </w:r>
      <w:r w:rsidR="00BD2295">
        <w:rPr>
          <w:rFonts w:ascii="Calibri" w:hAnsi="Calibri" w:cs="Calibri"/>
          <w:b/>
          <w:sz w:val="22"/>
          <w:szCs w:val="22"/>
        </w:rPr>
        <w:t>3</w:t>
      </w:r>
      <w:r w:rsidRPr="001C2680">
        <w:rPr>
          <w:rFonts w:ascii="Calibri" w:hAnsi="Calibri" w:cs="Calibri"/>
          <w:b/>
          <w:sz w:val="22"/>
          <w:szCs w:val="22"/>
        </w:rPr>
        <w:t>:</w:t>
      </w:r>
      <w:r>
        <w:rPr>
          <w:rFonts w:ascii="Calibri" w:hAnsi="Calibri" w:cs="Calibri"/>
          <w:b/>
          <w:sz w:val="22"/>
          <w:szCs w:val="22"/>
        </w:rPr>
        <w:t xml:space="preserve"> </w:t>
      </w:r>
      <w:r w:rsidR="00BD2295" w:rsidRPr="001F1638">
        <w:rPr>
          <w:rFonts w:asciiTheme="minorHAnsi" w:hAnsiTheme="minorHAnsi" w:cstheme="minorHAnsi"/>
          <w:b/>
          <w:bCs/>
          <w:sz w:val="22"/>
          <w:szCs w:val="22"/>
        </w:rPr>
        <w:t>MBS related QoE metrics are pointless without an application l</w:t>
      </w:r>
      <w:r w:rsidR="00D1639E">
        <w:rPr>
          <w:rFonts w:asciiTheme="minorHAnsi" w:hAnsiTheme="minorHAnsi" w:cstheme="minorHAnsi"/>
          <w:b/>
          <w:bCs/>
          <w:sz w:val="22"/>
          <w:szCs w:val="22"/>
        </w:rPr>
        <w:t>ayer</w:t>
      </w:r>
      <w:r w:rsidR="00BD2295" w:rsidRPr="001F1638">
        <w:rPr>
          <w:rFonts w:asciiTheme="minorHAnsi" w:hAnsiTheme="minorHAnsi" w:cstheme="minorHAnsi"/>
          <w:b/>
          <w:bCs/>
          <w:sz w:val="22"/>
          <w:szCs w:val="22"/>
        </w:rPr>
        <w:t xml:space="preserve"> service context</w:t>
      </w:r>
      <w:r>
        <w:rPr>
          <w:rFonts w:ascii="Calibri" w:hAnsi="Calibri" w:cs="Calibri"/>
          <w:b/>
          <w:sz w:val="22"/>
          <w:szCs w:val="22"/>
        </w:rPr>
        <w:t>.</w:t>
      </w:r>
    </w:p>
    <w:p w14:paraId="680FA083" w14:textId="779D7C1B" w:rsidR="003A2427" w:rsidRPr="003A2427" w:rsidRDefault="00BD2295" w:rsidP="003A2427">
      <w:pPr>
        <w:spacing w:before="120" w:after="0" w:line="259" w:lineRule="auto"/>
        <w:jc w:val="left"/>
        <w:rPr>
          <w:rFonts w:asciiTheme="minorHAnsi" w:hAnsiTheme="minorHAnsi" w:cstheme="minorHAnsi"/>
          <w:b/>
          <w:bCs/>
          <w:sz w:val="22"/>
          <w:szCs w:val="22"/>
        </w:rPr>
      </w:pPr>
      <w:r w:rsidRPr="00842C08">
        <w:rPr>
          <w:rFonts w:asciiTheme="minorHAnsi" w:hAnsiTheme="minorHAnsi" w:cstheme="minorHAnsi"/>
          <w:b/>
          <w:bCs/>
          <w:sz w:val="22"/>
          <w:szCs w:val="22"/>
        </w:rPr>
        <w:t xml:space="preserve">Proposal </w:t>
      </w:r>
      <w:r>
        <w:rPr>
          <w:rFonts w:asciiTheme="minorHAnsi" w:hAnsiTheme="minorHAnsi" w:cstheme="minorHAnsi"/>
          <w:b/>
          <w:bCs/>
          <w:sz w:val="22"/>
          <w:szCs w:val="22"/>
        </w:rPr>
        <w:t>3</w:t>
      </w:r>
      <w:r w:rsidRPr="00842C08">
        <w:rPr>
          <w:rFonts w:asciiTheme="minorHAnsi" w:hAnsiTheme="minorHAnsi" w:cstheme="minorHAnsi"/>
          <w:b/>
          <w:bCs/>
          <w:sz w:val="22"/>
          <w:szCs w:val="22"/>
        </w:rPr>
        <w:t xml:space="preserve">: </w:t>
      </w:r>
      <w:r w:rsidRPr="001F1638">
        <w:rPr>
          <w:rFonts w:asciiTheme="minorHAnsi" w:hAnsiTheme="minorHAnsi" w:cstheme="minorHAnsi"/>
          <w:b/>
          <w:bCs/>
          <w:sz w:val="22"/>
          <w:szCs w:val="22"/>
        </w:rPr>
        <w:t>Include MBS related QoE metrics in the QoE configuration and the QoE report</w:t>
      </w:r>
      <w:r w:rsidR="00CA77F9">
        <w:rPr>
          <w:rFonts w:asciiTheme="minorHAnsi" w:hAnsiTheme="minorHAnsi" w:cstheme="minorHAnsi"/>
          <w:b/>
          <w:bCs/>
          <w:sz w:val="22"/>
          <w:szCs w:val="22"/>
        </w:rPr>
        <w:t>(</w:t>
      </w:r>
      <w:r w:rsidRPr="001F1638">
        <w:rPr>
          <w:rFonts w:asciiTheme="minorHAnsi" w:hAnsiTheme="minorHAnsi" w:cstheme="minorHAnsi"/>
          <w:b/>
          <w:bCs/>
          <w:sz w:val="22"/>
          <w:szCs w:val="22"/>
        </w:rPr>
        <w:t>s</w:t>
      </w:r>
      <w:r w:rsidR="00CA77F9">
        <w:rPr>
          <w:rFonts w:asciiTheme="minorHAnsi" w:hAnsiTheme="minorHAnsi" w:cstheme="minorHAnsi"/>
          <w:b/>
          <w:bCs/>
          <w:sz w:val="22"/>
          <w:szCs w:val="22"/>
        </w:rPr>
        <w:t>)</w:t>
      </w:r>
      <w:r w:rsidRPr="001F1638">
        <w:rPr>
          <w:rFonts w:asciiTheme="minorHAnsi" w:hAnsiTheme="minorHAnsi" w:cstheme="minorHAnsi"/>
          <w:b/>
          <w:bCs/>
          <w:sz w:val="22"/>
          <w:szCs w:val="22"/>
        </w:rPr>
        <w:t xml:space="preserve"> for the application</w:t>
      </w:r>
      <w:r w:rsidR="00D1639E">
        <w:rPr>
          <w:rFonts w:asciiTheme="minorHAnsi" w:hAnsiTheme="minorHAnsi" w:cstheme="minorHAnsi"/>
          <w:b/>
          <w:bCs/>
          <w:sz w:val="22"/>
          <w:szCs w:val="22"/>
        </w:rPr>
        <w:t xml:space="preserve"> layer</w:t>
      </w:r>
      <w:r w:rsidRPr="001F1638">
        <w:rPr>
          <w:rFonts w:asciiTheme="minorHAnsi" w:hAnsiTheme="minorHAnsi" w:cstheme="minorHAnsi"/>
          <w:b/>
          <w:bCs/>
          <w:sz w:val="22"/>
          <w:szCs w:val="22"/>
        </w:rPr>
        <w:t xml:space="preserve"> service session that is carried by MBS</w:t>
      </w:r>
      <w:r>
        <w:rPr>
          <w:rFonts w:asciiTheme="minorHAnsi" w:hAnsiTheme="minorHAnsi" w:cstheme="minorHAnsi"/>
          <w:b/>
          <w:bCs/>
          <w:sz w:val="22"/>
          <w:szCs w:val="22"/>
        </w:rPr>
        <w:t>.</w:t>
      </w:r>
    </w:p>
    <w:p w14:paraId="047313CC" w14:textId="6883B110" w:rsidR="00BE020E" w:rsidRPr="005E548C" w:rsidRDefault="006B5275" w:rsidP="00BE020E">
      <w:pPr>
        <w:pStyle w:val="Heading2"/>
        <w:spacing w:before="120" w:after="0"/>
        <w:rPr>
          <w:rFonts w:asciiTheme="minorHAnsi" w:hAnsiTheme="minorHAnsi" w:cstheme="minorHAnsi"/>
          <w:sz w:val="36"/>
          <w:szCs w:val="36"/>
        </w:rPr>
      </w:pPr>
      <w:r>
        <w:rPr>
          <w:rFonts w:asciiTheme="minorHAnsi" w:hAnsiTheme="minorHAnsi" w:cstheme="minorHAnsi"/>
          <w:sz w:val="36"/>
          <w:szCs w:val="36"/>
        </w:rPr>
        <w:t>Supporting</w:t>
      </w:r>
      <w:r w:rsidR="00BE020E" w:rsidRPr="005E548C">
        <w:rPr>
          <w:rFonts w:asciiTheme="minorHAnsi" w:hAnsiTheme="minorHAnsi" w:cstheme="minorHAnsi"/>
          <w:sz w:val="36"/>
          <w:szCs w:val="36"/>
        </w:rPr>
        <w:t xml:space="preserve"> Q</w:t>
      </w:r>
      <w:r w:rsidR="005C5E42">
        <w:rPr>
          <w:rFonts w:asciiTheme="minorHAnsi" w:hAnsiTheme="minorHAnsi" w:cstheme="minorHAnsi"/>
          <w:sz w:val="36"/>
          <w:szCs w:val="36"/>
        </w:rPr>
        <w:t>oE and RVQoE measurements in</w:t>
      </w:r>
      <w:r w:rsidR="00BE020E" w:rsidRPr="005E548C">
        <w:rPr>
          <w:rFonts w:asciiTheme="minorHAnsi" w:hAnsiTheme="minorHAnsi" w:cstheme="minorHAnsi"/>
          <w:sz w:val="36"/>
          <w:szCs w:val="36"/>
        </w:rPr>
        <w:t xml:space="preserve"> RRC_IDLE and RRC_INACTIVE states</w:t>
      </w:r>
    </w:p>
    <w:p w14:paraId="6F07D8D5" w14:textId="3F7D15BF" w:rsidR="003B681A" w:rsidRDefault="002D2A50" w:rsidP="00E62D08">
      <w:pPr>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One of the key features of MBS is the possibility for a UE to receive MBS traffic not only in RRC_CONNECTED state, but also in RRC_INACTIVE state and RRC_IDLE state. This should be considered when specifying</w:t>
      </w:r>
      <w:r w:rsidR="00BB4292">
        <w:rPr>
          <w:rFonts w:asciiTheme="minorHAnsi" w:hAnsiTheme="minorHAnsi" w:cstheme="minorHAnsi"/>
          <w:sz w:val="22"/>
          <w:szCs w:val="22"/>
        </w:rPr>
        <w:t xml:space="preserve"> QMC support for MBS</w:t>
      </w:r>
      <w:r w:rsidR="006D3255">
        <w:rPr>
          <w:rFonts w:asciiTheme="minorHAnsi" w:hAnsiTheme="minorHAnsi" w:cstheme="minorHAnsi"/>
          <w:sz w:val="22"/>
          <w:szCs w:val="22"/>
        </w:rPr>
        <w:t xml:space="preserve">. </w:t>
      </w:r>
      <w:r>
        <w:rPr>
          <w:rFonts w:asciiTheme="minorHAnsi" w:hAnsiTheme="minorHAnsi" w:cstheme="minorHAnsi"/>
          <w:sz w:val="22"/>
          <w:szCs w:val="22"/>
        </w:rPr>
        <w:t>Meanwhile, a</w:t>
      </w:r>
      <w:r w:rsidR="001A4868">
        <w:rPr>
          <w:rFonts w:asciiTheme="minorHAnsi" w:hAnsiTheme="minorHAnsi" w:cstheme="minorHAnsi"/>
          <w:sz w:val="22"/>
          <w:szCs w:val="22"/>
        </w:rPr>
        <w:t xml:space="preserve">s of now, </w:t>
      </w:r>
      <w:r w:rsidR="002D5940">
        <w:rPr>
          <w:rFonts w:asciiTheme="minorHAnsi" w:hAnsiTheme="minorHAnsi" w:cstheme="minorHAnsi"/>
          <w:sz w:val="22"/>
          <w:szCs w:val="22"/>
        </w:rPr>
        <w:t xml:space="preserve">collecting </w:t>
      </w:r>
      <w:r w:rsidR="001A4868">
        <w:rPr>
          <w:rFonts w:asciiTheme="minorHAnsi" w:hAnsiTheme="minorHAnsi" w:cstheme="minorHAnsi"/>
          <w:sz w:val="22"/>
          <w:szCs w:val="22"/>
        </w:rPr>
        <w:t xml:space="preserve">QoE </w:t>
      </w:r>
      <w:r w:rsidR="004F76C4">
        <w:rPr>
          <w:rFonts w:asciiTheme="minorHAnsi" w:hAnsiTheme="minorHAnsi" w:cstheme="minorHAnsi"/>
          <w:sz w:val="22"/>
          <w:szCs w:val="22"/>
        </w:rPr>
        <w:t xml:space="preserve">and RVQoE </w:t>
      </w:r>
      <w:r w:rsidR="001A4868">
        <w:rPr>
          <w:rFonts w:asciiTheme="minorHAnsi" w:hAnsiTheme="minorHAnsi" w:cstheme="minorHAnsi"/>
          <w:sz w:val="22"/>
          <w:szCs w:val="22"/>
        </w:rPr>
        <w:t xml:space="preserve">measurements </w:t>
      </w:r>
      <w:r w:rsidR="002D5940">
        <w:rPr>
          <w:rFonts w:asciiTheme="minorHAnsi" w:hAnsiTheme="minorHAnsi" w:cstheme="minorHAnsi"/>
          <w:sz w:val="22"/>
          <w:szCs w:val="22"/>
        </w:rPr>
        <w:t>i</w:t>
      </w:r>
      <w:r w:rsidR="00410D52">
        <w:rPr>
          <w:rFonts w:asciiTheme="minorHAnsi" w:hAnsiTheme="minorHAnsi" w:cstheme="minorHAnsi"/>
          <w:sz w:val="22"/>
          <w:szCs w:val="22"/>
        </w:rPr>
        <w:t>s only supported in RRC_CONNECTED state</w:t>
      </w:r>
      <w:r w:rsidR="003B681A">
        <w:rPr>
          <w:rFonts w:asciiTheme="minorHAnsi" w:hAnsiTheme="minorHAnsi" w:cstheme="minorHAnsi"/>
          <w:sz w:val="22"/>
          <w:szCs w:val="22"/>
        </w:rPr>
        <w:t>.</w:t>
      </w:r>
    </w:p>
    <w:p w14:paraId="03503DF9" w14:textId="2BC77891" w:rsidR="00F463A7" w:rsidRDefault="00E37AAE" w:rsidP="00E62D08">
      <w:pPr>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 xml:space="preserve">Given </w:t>
      </w:r>
      <w:r w:rsidR="007D30D7">
        <w:rPr>
          <w:rFonts w:asciiTheme="minorHAnsi" w:hAnsiTheme="minorHAnsi" w:cstheme="minorHAnsi"/>
          <w:sz w:val="22"/>
          <w:szCs w:val="22"/>
        </w:rPr>
        <w:t xml:space="preserve">that the above is related to RRC states, RAN3 should start the discussion by identifying the </w:t>
      </w:r>
      <w:r w:rsidR="00242FC9">
        <w:rPr>
          <w:rFonts w:asciiTheme="minorHAnsi" w:hAnsiTheme="minorHAnsi" w:cstheme="minorHAnsi"/>
          <w:sz w:val="22"/>
          <w:szCs w:val="22"/>
        </w:rPr>
        <w:t>necessary enhancements</w:t>
      </w:r>
      <w:r w:rsidR="007D30D7">
        <w:rPr>
          <w:rFonts w:asciiTheme="minorHAnsi" w:hAnsiTheme="minorHAnsi" w:cstheme="minorHAnsi"/>
          <w:sz w:val="22"/>
          <w:szCs w:val="22"/>
        </w:rPr>
        <w:t>, and then s</w:t>
      </w:r>
      <w:r w:rsidR="00857D88">
        <w:rPr>
          <w:rFonts w:asciiTheme="minorHAnsi" w:hAnsiTheme="minorHAnsi" w:cstheme="minorHAnsi"/>
          <w:sz w:val="22"/>
          <w:szCs w:val="22"/>
        </w:rPr>
        <w:t xml:space="preserve">eek </w:t>
      </w:r>
      <w:r w:rsidR="00EA3A49">
        <w:rPr>
          <w:rFonts w:asciiTheme="minorHAnsi" w:hAnsiTheme="minorHAnsi" w:cstheme="minorHAnsi"/>
          <w:sz w:val="22"/>
          <w:szCs w:val="22"/>
        </w:rPr>
        <w:t>input</w:t>
      </w:r>
      <w:r w:rsidR="00857D88">
        <w:rPr>
          <w:rFonts w:asciiTheme="minorHAnsi" w:hAnsiTheme="minorHAnsi" w:cstheme="minorHAnsi"/>
          <w:sz w:val="22"/>
          <w:szCs w:val="22"/>
        </w:rPr>
        <w:t>/feedback</w:t>
      </w:r>
      <w:r w:rsidR="00EA3A49">
        <w:rPr>
          <w:rFonts w:asciiTheme="minorHAnsi" w:hAnsiTheme="minorHAnsi" w:cstheme="minorHAnsi"/>
          <w:sz w:val="22"/>
          <w:szCs w:val="22"/>
        </w:rPr>
        <w:t xml:space="preserve"> from </w:t>
      </w:r>
      <w:r w:rsidR="00915180">
        <w:rPr>
          <w:rFonts w:asciiTheme="minorHAnsi" w:hAnsiTheme="minorHAnsi" w:cstheme="minorHAnsi"/>
          <w:sz w:val="22"/>
          <w:szCs w:val="22"/>
        </w:rPr>
        <w:t>RAN2</w:t>
      </w:r>
      <w:r w:rsidR="00F50618">
        <w:rPr>
          <w:rFonts w:asciiTheme="minorHAnsi" w:hAnsiTheme="minorHAnsi" w:cstheme="minorHAnsi"/>
          <w:sz w:val="22"/>
          <w:szCs w:val="22"/>
        </w:rPr>
        <w:t xml:space="preserve"> before </w:t>
      </w:r>
      <w:r w:rsidR="00FE3EAE">
        <w:rPr>
          <w:rFonts w:asciiTheme="minorHAnsi" w:hAnsiTheme="minorHAnsi" w:cstheme="minorHAnsi"/>
          <w:sz w:val="22"/>
          <w:szCs w:val="22"/>
        </w:rPr>
        <w:t>proceeding with an appropriate solution</w:t>
      </w:r>
      <w:r w:rsidR="00915180">
        <w:rPr>
          <w:rFonts w:asciiTheme="minorHAnsi" w:hAnsiTheme="minorHAnsi" w:cstheme="minorHAnsi"/>
          <w:sz w:val="22"/>
          <w:szCs w:val="22"/>
        </w:rPr>
        <w:t>.</w:t>
      </w:r>
    </w:p>
    <w:p w14:paraId="540E19D1" w14:textId="4D636A14" w:rsidR="00915180" w:rsidRDefault="0060240B" w:rsidP="00E62D08">
      <w:pPr>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 xml:space="preserve">The </w:t>
      </w:r>
      <w:r w:rsidR="00F70477">
        <w:rPr>
          <w:rFonts w:asciiTheme="minorHAnsi" w:hAnsiTheme="minorHAnsi" w:cstheme="minorHAnsi"/>
          <w:sz w:val="22"/>
          <w:szCs w:val="22"/>
        </w:rPr>
        <w:t xml:space="preserve">first </w:t>
      </w:r>
      <w:r w:rsidR="00E73048">
        <w:rPr>
          <w:rFonts w:asciiTheme="minorHAnsi" w:hAnsiTheme="minorHAnsi" w:cstheme="minorHAnsi"/>
          <w:sz w:val="22"/>
          <w:szCs w:val="22"/>
        </w:rPr>
        <w:t>issue</w:t>
      </w:r>
      <w:r w:rsidR="00F70477">
        <w:rPr>
          <w:rFonts w:asciiTheme="minorHAnsi" w:hAnsiTheme="minorHAnsi" w:cstheme="minorHAnsi"/>
          <w:sz w:val="22"/>
          <w:szCs w:val="22"/>
        </w:rPr>
        <w:t xml:space="preserve"> relates to the </w:t>
      </w:r>
      <w:r w:rsidR="00FE3EAE" w:rsidRPr="0060240B">
        <w:rPr>
          <w:rFonts w:asciiTheme="minorHAnsi" w:hAnsiTheme="minorHAnsi" w:cstheme="minorHAnsi"/>
          <w:b/>
          <w:bCs/>
          <w:sz w:val="22"/>
          <w:szCs w:val="22"/>
        </w:rPr>
        <w:t xml:space="preserve">storage of a </w:t>
      </w:r>
      <w:r w:rsidR="00857D88" w:rsidRPr="0060240B">
        <w:rPr>
          <w:rFonts w:asciiTheme="minorHAnsi" w:hAnsiTheme="minorHAnsi" w:cstheme="minorHAnsi"/>
          <w:b/>
          <w:bCs/>
          <w:sz w:val="22"/>
          <w:szCs w:val="22"/>
        </w:rPr>
        <w:t xml:space="preserve">QoE </w:t>
      </w:r>
      <w:r w:rsidR="00DF3869">
        <w:rPr>
          <w:rFonts w:asciiTheme="minorHAnsi" w:hAnsiTheme="minorHAnsi" w:cstheme="minorHAnsi"/>
          <w:b/>
          <w:bCs/>
          <w:sz w:val="22"/>
          <w:szCs w:val="22"/>
        </w:rPr>
        <w:t xml:space="preserve">and RVQoE </w:t>
      </w:r>
      <w:r w:rsidR="00857D88" w:rsidRPr="0060240B">
        <w:rPr>
          <w:rFonts w:asciiTheme="minorHAnsi" w:hAnsiTheme="minorHAnsi" w:cstheme="minorHAnsi"/>
          <w:b/>
          <w:bCs/>
          <w:sz w:val="22"/>
          <w:szCs w:val="22"/>
        </w:rPr>
        <w:t>configuration</w:t>
      </w:r>
      <w:r w:rsidR="00857D88">
        <w:rPr>
          <w:rFonts w:asciiTheme="minorHAnsi" w:hAnsiTheme="minorHAnsi" w:cstheme="minorHAnsi"/>
          <w:sz w:val="22"/>
          <w:szCs w:val="22"/>
        </w:rPr>
        <w:t>. To our knowledge,</w:t>
      </w:r>
      <w:r w:rsidR="002C01F2">
        <w:rPr>
          <w:rFonts w:asciiTheme="minorHAnsi" w:hAnsiTheme="minorHAnsi" w:cstheme="minorHAnsi"/>
          <w:sz w:val="22"/>
          <w:szCs w:val="22"/>
        </w:rPr>
        <w:t xml:space="preserve"> a UE maintains</w:t>
      </w:r>
      <w:r w:rsidR="00857D88">
        <w:rPr>
          <w:rFonts w:asciiTheme="minorHAnsi" w:hAnsiTheme="minorHAnsi" w:cstheme="minorHAnsi"/>
          <w:sz w:val="22"/>
          <w:szCs w:val="22"/>
        </w:rPr>
        <w:t xml:space="preserve"> </w:t>
      </w:r>
      <w:r w:rsidR="002C01F2">
        <w:rPr>
          <w:rFonts w:asciiTheme="minorHAnsi" w:hAnsiTheme="minorHAnsi" w:cstheme="minorHAnsi"/>
          <w:sz w:val="22"/>
          <w:szCs w:val="22"/>
        </w:rPr>
        <w:t>the QoE</w:t>
      </w:r>
      <w:r w:rsidR="00E37AAE">
        <w:rPr>
          <w:rFonts w:asciiTheme="minorHAnsi" w:hAnsiTheme="minorHAnsi" w:cstheme="minorHAnsi"/>
          <w:sz w:val="22"/>
          <w:szCs w:val="22"/>
        </w:rPr>
        <w:t>/RVQoE</w:t>
      </w:r>
      <w:r w:rsidR="002C01F2">
        <w:rPr>
          <w:rFonts w:asciiTheme="minorHAnsi" w:hAnsiTheme="minorHAnsi" w:cstheme="minorHAnsi"/>
          <w:sz w:val="22"/>
          <w:szCs w:val="22"/>
        </w:rPr>
        <w:t xml:space="preserve"> configuration when </w:t>
      </w:r>
      <w:r w:rsidR="00503658">
        <w:rPr>
          <w:rFonts w:asciiTheme="minorHAnsi" w:hAnsiTheme="minorHAnsi" w:cstheme="minorHAnsi"/>
          <w:sz w:val="22"/>
          <w:szCs w:val="22"/>
        </w:rPr>
        <w:t>in</w:t>
      </w:r>
      <w:r w:rsidR="00B34632">
        <w:rPr>
          <w:rFonts w:asciiTheme="minorHAnsi" w:hAnsiTheme="minorHAnsi" w:cstheme="minorHAnsi"/>
          <w:sz w:val="22"/>
          <w:szCs w:val="22"/>
        </w:rPr>
        <w:t xml:space="preserve"> both RRC_CONNECTED and</w:t>
      </w:r>
      <w:r w:rsidR="00503658">
        <w:rPr>
          <w:rFonts w:asciiTheme="minorHAnsi" w:hAnsiTheme="minorHAnsi" w:cstheme="minorHAnsi"/>
          <w:sz w:val="22"/>
          <w:szCs w:val="22"/>
        </w:rPr>
        <w:t xml:space="preserve"> RRC_INACTIVE</w:t>
      </w:r>
      <w:r w:rsidR="006E5F5B">
        <w:rPr>
          <w:rFonts w:asciiTheme="minorHAnsi" w:hAnsiTheme="minorHAnsi" w:cstheme="minorHAnsi"/>
          <w:sz w:val="22"/>
          <w:szCs w:val="22"/>
        </w:rPr>
        <w:t xml:space="preserve"> state</w:t>
      </w:r>
      <w:r w:rsidR="00503658">
        <w:rPr>
          <w:rFonts w:asciiTheme="minorHAnsi" w:hAnsiTheme="minorHAnsi" w:cstheme="minorHAnsi"/>
          <w:sz w:val="22"/>
          <w:szCs w:val="22"/>
        </w:rPr>
        <w:t xml:space="preserve"> </w:t>
      </w:r>
      <w:r w:rsidR="00B34632">
        <w:rPr>
          <w:rFonts w:asciiTheme="minorHAnsi" w:hAnsiTheme="minorHAnsi" w:cstheme="minorHAnsi"/>
          <w:sz w:val="22"/>
          <w:szCs w:val="22"/>
        </w:rPr>
        <w:t>(given that the configuration is a part of UE context</w:t>
      </w:r>
      <w:r w:rsidR="00503658">
        <w:rPr>
          <w:rFonts w:asciiTheme="minorHAnsi" w:hAnsiTheme="minorHAnsi" w:cstheme="minorHAnsi"/>
          <w:sz w:val="22"/>
          <w:szCs w:val="22"/>
        </w:rPr>
        <w:t>), but the QoE configuration is released when the UE is released to RRC_IDLE</w:t>
      </w:r>
      <w:r w:rsidR="006E5F5B">
        <w:rPr>
          <w:rFonts w:asciiTheme="minorHAnsi" w:hAnsiTheme="minorHAnsi" w:cstheme="minorHAnsi"/>
          <w:sz w:val="22"/>
          <w:szCs w:val="22"/>
        </w:rPr>
        <w:t xml:space="preserve"> state</w:t>
      </w:r>
      <w:r w:rsidR="00503658">
        <w:rPr>
          <w:rFonts w:asciiTheme="minorHAnsi" w:hAnsiTheme="minorHAnsi" w:cstheme="minorHAnsi"/>
          <w:sz w:val="22"/>
          <w:szCs w:val="22"/>
        </w:rPr>
        <w:t xml:space="preserve">. If QoE </w:t>
      </w:r>
      <w:r w:rsidR="00180ADD">
        <w:rPr>
          <w:rFonts w:asciiTheme="minorHAnsi" w:hAnsiTheme="minorHAnsi" w:cstheme="minorHAnsi"/>
          <w:sz w:val="22"/>
          <w:szCs w:val="22"/>
        </w:rPr>
        <w:t xml:space="preserve">and RVQoE </w:t>
      </w:r>
      <w:r w:rsidR="00503658">
        <w:rPr>
          <w:rFonts w:asciiTheme="minorHAnsi" w:hAnsiTheme="minorHAnsi" w:cstheme="minorHAnsi"/>
          <w:sz w:val="22"/>
          <w:szCs w:val="22"/>
        </w:rPr>
        <w:t>measurements should continue in RRC_IDLE</w:t>
      </w:r>
      <w:r w:rsidR="006E5F5B">
        <w:rPr>
          <w:rFonts w:asciiTheme="minorHAnsi" w:hAnsiTheme="minorHAnsi" w:cstheme="minorHAnsi"/>
          <w:sz w:val="22"/>
          <w:szCs w:val="22"/>
        </w:rPr>
        <w:t xml:space="preserve"> state</w:t>
      </w:r>
      <w:r w:rsidR="00503658">
        <w:rPr>
          <w:rFonts w:asciiTheme="minorHAnsi" w:hAnsiTheme="minorHAnsi" w:cstheme="minorHAnsi"/>
          <w:sz w:val="22"/>
          <w:szCs w:val="22"/>
        </w:rPr>
        <w:t xml:space="preserve"> as well, </w:t>
      </w:r>
      <w:r w:rsidR="00101366">
        <w:rPr>
          <w:rFonts w:asciiTheme="minorHAnsi" w:hAnsiTheme="minorHAnsi" w:cstheme="minorHAnsi"/>
          <w:sz w:val="22"/>
          <w:szCs w:val="22"/>
        </w:rPr>
        <w:t xml:space="preserve">the question is: </w:t>
      </w:r>
      <w:r w:rsidR="00586D8D">
        <w:rPr>
          <w:rFonts w:asciiTheme="minorHAnsi" w:hAnsiTheme="minorHAnsi" w:cstheme="minorHAnsi"/>
          <w:sz w:val="22"/>
          <w:szCs w:val="22"/>
        </w:rPr>
        <w:t>would it be possible</w:t>
      </w:r>
      <w:r w:rsidR="0089468F">
        <w:rPr>
          <w:rFonts w:asciiTheme="minorHAnsi" w:hAnsiTheme="minorHAnsi" w:cstheme="minorHAnsi"/>
          <w:sz w:val="22"/>
          <w:szCs w:val="22"/>
        </w:rPr>
        <w:t xml:space="preserve"> to modify the UE behaviour, so that </w:t>
      </w:r>
      <w:r w:rsidR="00586D8D">
        <w:rPr>
          <w:rFonts w:asciiTheme="minorHAnsi" w:hAnsiTheme="minorHAnsi" w:cstheme="minorHAnsi"/>
          <w:sz w:val="22"/>
          <w:szCs w:val="22"/>
        </w:rPr>
        <w:t xml:space="preserve">the UE </w:t>
      </w:r>
      <w:r w:rsidR="0089468F">
        <w:rPr>
          <w:rFonts w:asciiTheme="minorHAnsi" w:hAnsiTheme="minorHAnsi" w:cstheme="minorHAnsi"/>
          <w:sz w:val="22"/>
          <w:szCs w:val="22"/>
        </w:rPr>
        <w:t>keeps the QoE configuration, or should RAN3 seek an alternative solution?</w:t>
      </w:r>
      <w:r w:rsidR="007471C0">
        <w:rPr>
          <w:rFonts w:asciiTheme="minorHAnsi" w:hAnsiTheme="minorHAnsi" w:cstheme="minorHAnsi"/>
          <w:sz w:val="22"/>
          <w:szCs w:val="22"/>
        </w:rPr>
        <w:t xml:space="preserve"> A straightforward approach would be for the UE to keep the QoE/RVQoE configuration</w:t>
      </w:r>
      <w:r w:rsidR="003C320A">
        <w:rPr>
          <w:rFonts w:asciiTheme="minorHAnsi" w:hAnsiTheme="minorHAnsi" w:cstheme="minorHAnsi"/>
          <w:sz w:val="22"/>
          <w:szCs w:val="22"/>
        </w:rPr>
        <w:t xml:space="preserve"> while in RRC_IDLE state.</w:t>
      </w:r>
    </w:p>
    <w:p w14:paraId="3441C1D7" w14:textId="2880473A" w:rsidR="00473438" w:rsidRDefault="00473438" w:rsidP="00E62D08">
      <w:pPr>
        <w:spacing w:before="120" w:after="0" w:line="259" w:lineRule="auto"/>
        <w:jc w:val="left"/>
        <w:rPr>
          <w:rFonts w:asciiTheme="minorHAnsi" w:hAnsiTheme="minorHAnsi" w:cstheme="minorHAnsi"/>
          <w:sz w:val="22"/>
          <w:szCs w:val="22"/>
        </w:rPr>
      </w:pPr>
      <w:r w:rsidRPr="001C2680">
        <w:rPr>
          <w:rFonts w:ascii="Calibri" w:hAnsi="Calibri" w:cs="Calibri"/>
          <w:b/>
          <w:sz w:val="22"/>
          <w:szCs w:val="22"/>
        </w:rPr>
        <w:t xml:space="preserve">Observation </w:t>
      </w:r>
      <w:r w:rsidR="00BD2295">
        <w:rPr>
          <w:rFonts w:ascii="Calibri" w:hAnsi="Calibri" w:cs="Calibri"/>
          <w:b/>
          <w:sz w:val="22"/>
          <w:szCs w:val="22"/>
        </w:rPr>
        <w:t>4</w:t>
      </w:r>
      <w:r w:rsidRPr="001C2680">
        <w:rPr>
          <w:rFonts w:ascii="Calibri" w:hAnsi="Calibri" w:cs="Calibri"/>
          <w:b/>
          <w:sz w:val="22"/>
          <w:szCs w:val="22"/>
        </w:rPr>
        <w:t>:</w:t>
      </w:r>
      <w:r>
        <w:rPr>
          <w:rFonts w:ascii="Calibri" w:hAnsi="Calibri" w:cs="Calibri"/>
          <w:b/>
          <w:sz w:val="22"/>
          <w:szCs w:val="22"/>
        </w:rPr>
        <w:t xml:space="preserve"> </w:t>
      </w:r>
      <w:r w:rsidR="0071760C">
        <w:rPr>
          <w:rFonts w:ascii="Calibri" w:hAnsi="Calibri" w:cs="Calibri"/>
          <w:b/>
          <w:sz w:val="22"/>
          <w:szCs w:val="22"/>
        </w:rPr>
        <w:t xml:space="preserve">According to </w:t>
      </w:r>
      <w:r w:rsidR="00DF3869">
        <w:rPr>
          <w:rFonts w:ascii="Calibri" w:hAnsi="Calibri" w:cs="Calibri"/>
          <w:b/>
          <w:sz w:val="22"/>
          <w:szCs w:val="22"/>
        </w:rPr>
        <w:t xml:space="preserve">the </w:t>
      </w:r>
      <w:r w:rsidR="0071760C">
        <w:rPr>
          <w:rFonts w:ascii="Calibri" w:hAnsi="Calibri" w:cs="Calibri"/>
          <w:b/>
          <w:sz w:val="22"/>
          <w:szCs w:val="22"/>
        </w:rPr>
        <w:t>Rel-17 specifications, the</w:t>
      </w:r>
      <w:r>
        <w:rPr>
          <w:rFonts w:ascii="Calibri" w:hAnsi="Calibri" w:cs="Calibri"/>
          <w:b/>
          <w:sz w:val="22"/>
          <w:szCs w:val="22"/>
        </w:rPr>
        <w:t xml:space="preserve"> UE deletes the QoE/RVQoE measurement configuration when in RRC_IDLE state.</w:t>
      </w:r>
    </w:p>
    <w:p w14:paraId="05E3890A" w14:textId="3747B950" w:rsidR="002D1258" w:rsidRDefault="0060240B" w:rsidP="00E62D08">
      <w:pPr>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The</w:t>
      </w:r>
      <w:r w:rsidR="001D1D8D">
        <w:rPr>
          <w:rFonts w:asciiTheme="minorHAnsi" w:hAnsiTheme="minorHAnsi" w:cstheme="minorHAnsi"/>
          <w:sz w:val="22"/>
          <w:szCs w:val="22"/>
        </w:rPr>
        <w:t xml:space="preserve"> second </w:t>
      </w:r>
      <w:r w:rsidR="00E73048">
        <w:rPr>
          <w:rFonts w:asciiTheme="minorHAnsi" w:hAnsiTheme="minorHAnsi" w:cstheme="minorHAnsi"/>
          <w:sz w:val="22"/>
          <w:szCs w:val="22"/>
        </w:rPr>
        <w:t>issue</w:t>
      </w:r>
      <w:r>
        <w:rPr>
          <w:rFonts w:asciiTheme="minorHAnsi" w:hAnsiTheme="minorHAnsi" w:cstheme="minorHAnsi"/>
          <w:sz w:val="22"/>
          <w:szCs w:val="22"/>
        </w:rPr>
        <w:t xml:space="preserve"> i</w:t>
      </w:r>
      <w:r w:rsidR="00FE3EAE">
        <w:rPr>
          <w:rFonts w:asciiTheme="minorHAnsi" w:hAnsiTheme="minorHAnsi" w:cstheme="minorHAnsi"/>
          <w:sz w:val="22"/>
          <w:szCs w:val="22"/>
        </w:rPr>
        <w:t>s related to</w:t>
      </w:r>
      <w:r>
        <w:rPr>
          <w:rFonts w:asciiTheme="minorHAnsi" w:hAnsiTheme="minorHAnsi" w:cstheme="minorHAnsi"/>
          <w:sz w:val="22"/>
          <w:szCs w:val="22"/>
        </w:rPr>
        <w:t xml:space="preserve"> </w:t>
      </w:r>
      <w:r w:rsidRPr="00E73048">
        <w:rPr>
          <w:rFonts w:asciiTheme="minorHAnsi" w:hAnsiTheme="minorHAnsi" w:cstheme="minorHAnsi"/>
          <w:b/>
          <w:bCs/>
          <w:sz w:val="22"/>
          <w:szCs w:val="22"/>
        </w:rPr>
        <w:t>handling of Area Scope while the UE is in RRC_INACTIVE and/or RRC_IDLE state</w:t>
      </w:r>
      <w:r>
        <w:rPr>
          <w:rFonts w:asciiTheme="minorHAnsi" w:hAnsiTheme="minorHAnsi" w:cstheme="minorHAnsi"/>
          <w:sz w:val="22"/>
          <w:szCs w:val="22"/>
        </w:rPr>
        <w:t xml:space="preserve">. </w:t>
      </w:r>
      <w:r w:rsidR="009E3773">
        <w:rPr>
          <w:rFonts w:asciiTheme="minorHAnsi" w:hAnsiTheme="minorHAnsi" w:cstheme="minorHAnsi"/>
          <w:sz w:val="22"/>
          <w:szCs w:val="22"/>
        </w:rPr>
        <w:t xml:space="preserve">Note that in Rel-17 it was </w:t>
      </w:r>
      <w:r w:rsidR="00AB4A35">
        <w:rPr>
          <w:rFonts w:asciiTheme="minorHAnsi" w:hAnsiTheme="minorHAnsi" w:cstheme="minorHAnsi"/>
          <w:sz w:val="22"/>
          <w:szCs w:val="22"/>
        </w:rPr>
        <w:t>agreed</w:t>
      </w:r>
      <w:r w:rsidR="009E3773">
        <w:rPr>
          <w:rFonts w:asciiTheme="minorHAnsi" w:hAnsiTheme="minorHAnsi" w:cstheme="minorHAnsi"/>
          <w:sz w:val="22"/>
          <w:szCs w:val="22"/>
        </w:rPr>
        <w:t xml:space="preserve"> that the network is responsible for keeping track of whether the UE is </w:t>
      </w:r>
      <w:r w:rsidR="00992591">
        <w:rPr>
          <w:rFonts w:asciiTheme="minorHAnsi" w:hAnsiTheme="minorHAnsi" w:cstheme="minorHAnsi"/>
          <w:sz w:val="22"/>
          <w:szCs w:val="22"/>
        </w:rPr>
        <w:t>within or outside</w:t>
      </w:r>
      <w:r w:rsidR="009E3773">
        <w:rPr>
          <w:rFonts w:asciiTheme="minorHAnsi" w:hAnsiTheme="minorHAnsi" w:cstheme="minorHAnsi"/>
          <w:sz w:val="22"/>
          <w:szCs w:val="22"/>
        </w:rPr>
        <w:t xml:space="preserve"> the Area Scope. However,</w:t>
      </w:r>
      <w:r w:rsidR="00CC2684">
        <w:rPr>
          <w:rFonts w:asciiTheme="minorHAnsi" w:hAnsiTheme="minorHAnsi" w:cstheme="minorHAnsi"/>
          <w:sz w:val="22"/>
          <w:szCs w:val="22"/>
        </w:rPr>
        <w:t xml:space="preserve"> the network cannot keep track of </w:t>
      </w:r>
      <w:r w:rsidR="0046405B">
        <w:rPr>
          <w:rFonts w:asciiTheme="minorHAnsi" w:hAnsiTheme="minorHAnsi" w:cstheme="minorHAnsi"/>
          <w:sz w:val="22"/>
          <w:szCs w:val="22"/>
        </w:rPr>
        <w:t xml:space="preserve">the </w:t>
      </w:r>
      <w:r w:rsidR="00CC2684">
        <w:rPr>
          <w:rFonts w:asciiTheme="minorHAnsi" w:hAnsiTheme="minorHAnsi" w:cstheme="minorHAnsi"/>
          <w:sz w:val="22"/>
          <w:szCs w:val="22"/>
        </w:rPr>
        <w:t>UE</w:t>
      </w:r>
      <w:r w:rsidR="0046405B">
        <w:rPr>
          <w:rFonts w:asciiTheme="minorHAnsi" w:hAnsiTheme="minorHAnsi" w:cstheme="minorHAnsi"/>
          <w:sz w:val="22"/>
          <w:szCs w:val="22"/>
        </w:rPr>
        <w:t>’s</w:t>
      </w:r>
      <w:r w:rsidR="00CC2684">
        <w:rPr>
          <w:rFonts w:asciiTheme="minorHAnsi" w:hAnsiTheme="minorHAnsi" w:cstheme="minorHAnsi"/>
          <w:sz w:val="22"/>
          <w:szCs w:val="22"/>
        </w:rPr>
        <w:t xml:space="preserve"> location when the UE is in RRC_INACTIVE and/or RRC_IDLE</w:t>
      </w:r>
      <w:r w:rsidR="0046405B">
        <w:rPr>
          <w:rFonts w:asciiTheme="minorHAnsi" w:hAnsiTheme="minorHAnsi" w:cstheme="minorHAnsi"/>
          <w:sz w:val="22"/>
          <w:szCs w:val="22"/>
        </w:rPr>
        <w:t xml:space="preserve"> state</w:t>
      </w:r>
      <w:r w:rsidR="00992591">
        <w:rPr>
          <w:rFonts w:asciiTheme="minorHAnsi" w:hAnsiTheme="minorHAnsi" w:cstheme="minorHAnsi"/>
          <w:sz w:val="22"/>
          <w:szCs w:val="22"/>
        </w:rPr>
        <w:t>, which creates a problem i</w:t>
      </w:r>
      <w:r w:rsidR="00CD6033">
        <w:rPr>
          <w:rFonts w:asciiTheme="minorHAnsi" w:hAnsiTheme="minorHAnsi" w:cstheme="minorHAnsi"/>
          <w:sz w:val="22"/>
          <w:szCs w:val="22"/>
        </w:rPr>
        <w:t xml:space="preserve">f the UE </w:t>
      </w:r>
      <w:r w:rsidR="00992591">
        <w:rPr>
          <w:rFonts w:asciiTheme="minorHAnsi" w:hAnsiTheme="minorHAnsi" w:cstheme="minorHAnsi"/>
          <w:sz w:val="22"/>
          <w:szCs w:val="22"/>
        </w:rPr>
        <w:t>must</w:t>
      </w:r>
      <w:r w:rsidR="003F5DF0">
        <w:rPr>
          <w:rFonts w:asciiTheme="minorHAnsi" w:hAnsiTheme="minorHAnsi" w:cstheme="minorHAnsi"/>
          <w:sz w:val="22"/>
          <w:szCs w:val="22"/>
        </w:rPr>
        <w:t xml:space="preserve"> </w:t>
      </w:r>
      <w:r w:rsidR="005D6DCD">
        <w:rPr>
          <w:rFonts w:asciiTheme="minorHAnsi" w:hAnsiTheme="minorHAnsi" w:cstheme="minorHAnsi"/>
          <w:sz w:val="22"/>
          <w:szCs w:val="22"/>
        </w:rPr>
        <w:t>pursue</w:t>
      </w:r>
      <w:r w:rsidR="00CD6033">
        <w:rPr>
          <w:rFonts w:asciiTheme="minorHAnsi" w:hAnsiTheme="minorHAnsi" w:cstheme="minorHAnsi"/>
          <w:sz w:val="22"/>
          <w:szCs w:val="22"/>
        </w:rPr>
        <w:t xml:space="preserve"> the QoE measurements while in RRC_INACTIVE and/or RRC_IDLE</w:t>
      </w:r>
      <w:r w:rsidR="008861F9">
        <w:rPr>
          <w:rFonts w:asciiTheme="minorHAnsi" w:hAnsiTheme="minorHAnsi" w:cstheme="minorHAnsi"/>
          <w:sz w:val="22"/>
          <w:szCs w:val="22"/>
        </w:rPr>
        <w:t xml:space="preserve"> state</w:t>
      </w:r>
      <w:r w:rsidR="00943CC2">
        <w:rPr>
          <w:rFonts w:asciiTheme="minorHAnsi" w:hAnsiTheme="minorHAnsi" w:cstheme="minorHAnsi"/>
          <w:sz w:val="22"/>
          <w:szCs w:val="22"/>
        </w:rPr>
        <w:t xml:space="preserve">. </w:t>
      </w:r>
      <w:r w:rsidR="00131416">
        <w:rPr>
          <w:rFonts w:asciiTheme="minorHAnsi" w:hAnsiTheme="minorHAnsi" w:cstheme="minorHAnsi"/>
          <w:sz w:val="22"/>
          <w:szCs w:val="22"/>
        </w:rPr>
        <w:t>One way to solve this issue is that,</w:t>
      </w:r>
      <w:r w:rsidR="00943CC2">
        <w:rPr>
          <w:rFonts w:asciiTheme="minorHAnsi" w:hAnsiTheme="minorHAnsi" w:cstheme="minorHAnsi"/>
          <w:sz w:val="22"/>
          <w:szCs w:val="22"/>
        </w:rPr>
        <w:t xml:space="preserve"> when </w:t>
      </w:r>
      <w:r w:rsidR="00163AC7">
        <w:rPr>
          <w:rFonts w:asciiTheme="minorHAnsi" w:hAnsiTheme="minorHAnsi" w:cstheme="minorHAnsi"/>
          <w:sz w:val="22"/>
          <w:szCs w:val="22"/>
        </w:rPr>
        <w:t xml:space="preserve">a </w:t>
      </w:r>
      <w:r w:rsidR="00943CC2">
        <w:rPr>
          <w:rFonts w:asciiTheme="minorHAnsi" w:hAnsiTheme="minorHAnsi" w:cstheme="minorHAnsi"/>
          <w:sz w:val="22"/>
          <w:szCs w:val="22"/>
        </w:rPr>
        <w:t xml:space="preserve">UE </w:t>
      </w:r>
      <w:r w:rsidR="00575020">
        <w:rPr>
          <w:rFonts w:asciiTheme="minorHAnsi" w:hAnsiTheme="minorHAnsi" w:cstheme="minorHAnsi"/>
          <w:sz w:val="22"/>
          <w:szCs w:val="22"/>
        </w:rPr>
        <w:t>must</w:t>
      </w:r>
      <w:r w:rsidR="00943CC2">
        <w:rPr>
          <w:rFonts w:asciiTheme="minorHAnsi" w:hAnsiTheme="minorHAnsi" w:cstheme="minorHAnsi"/>
          <w:sz w:val="22"/>
          <w:szCs w:val="22"/>
        </w:rPr>
        <w:t xml:space="preserve"> measure QoE in RRC_INACTIVE and/or RRC_IDLE</w:t>
      </w:r>
      <w:r w:rsidR="008861F9">
        <w:rPr>
          <w:rFonts w:asciiTheme="minorHAnsi" w:hAnsiTheme="minorHAnsi" w:cstheme="minorHAnsi"/>
          <w:sz w:val="22"/>
          <w:szCs w:val="22"/>
        </w:rPr>
        <w:t xml:space="preserve"> state</w:t>
      </w:r>
      <w:r w:rsidR="00554335">
        <w:rPr>
          <w:rFonts w:asciiTheme="minorHAnsi" w:hAnsiTheme="minorHAnsi" w:cstheme="minorHAnsi"/>
          <w:sz w:val="22"/>
          <w:szCs w:val="22"/>
        </w:rPr>
        <w:t>,</w:t>
      </w:r>
      <w:r w:rsidR="00943CC2">
        <w:rPr>
          <w:rFonts w:asciiTheme="minorHAnsi" w:hAnsiTheme="minorHAnsi" w:cstheme="minorHAnsi"/>
          <w:sz w:val="22"/>
          <w:szCs w:val="22"/>
        </w:rPr>
        <w:t xml:space="preserve"> the </w:t>
      </w:r>
      <w:r w:rsidR="00163AC7">
        <w:rPr>
          <w:rFonts w:asciiTheme="minorHAnsi" w:hAnsiTheme="minorHAnsi" w:cstheme="minorHAnsi"/>
          <w:sz w:val="22"/>
          <w:szCs w:val="22"/>
        </w:rPr>
        <w:t>network sends the</w:t>
      </w:r>
      <w:r w:rsidR="00B236EE">
        <w:rPr>
          <w:rFonts w:asciiTheme="minorHAnsi" w:hAnsiTheme="minorHAnsi" w:cstheme="minorHAnsi"/>
          <w:sz w:val="22"/>
          <w:szCs w:val="22"/>
        </w:rPr>
        <w:t xml:space="preserve"> Area</w:t>
      </w:r>
      <w:r w:rsidR="00163AC7">
        <w:rPr>
          <w:rFonts w:asciiTheme="minorHAnsi" w:hAnsiTheme="minorHAnsi" w:cstheme="minorHAnsi"/>
          <w:sz w:val="22"/>
          <w:szCs w:val="22"/>
        </w:rPr>
        <w:t xml:space="preserve"> </w:t>
      </w:r>
      <w:r w:rsidR="00B236EE">
        <w:rPr>
          <w:rFonts w:asciiTheme="minorHAnsi" w:hAnsiTheme="minorHAnsi" w:cstheme="minorHAnsi"/>
          <w:sz w:val="22"/>
          <w:szCs w:val="22"/>
        </w:rPr>
        <w:t>S</w:t>
      </w:r>
      <w:r w:rsidR="00163AC7">
        <w:rPr>
          <w:rFonts w:asciiTheme="minorHAnsi" w:hAnsiTheme="minorHAnsi" w:cstheme="minorHAnsi"/>
          <w:sz w:val="22"/>
          <w:szCs w:val="22"/>
        </w:rPr>
        <w:t>cope to the UE</w:t>
      </w:r>
      <w:r w:rsidR="007C45E0">
        <w:rPr>
          <w:rFonts w:asciiTheme="minorHAnsi" w:hAnsiTheme="minorHAnsi" w:cstheme="minorHAnsi"/>
          <w:sz w:val="22"/>
          <w:szCs w:val="22"/>
        </w:rPr>
        <w:t>.</w:t>
      </w:r>
    </w:p>
    <w:p w14:paraId="336F636F" w14:textId="1C34B941" w:rsidR="001D1D8D" w:rsidRDefault="002D1258" w:rsidP="00E62D08">
      <w:pPr>
        <w:spacing w:before="120" w:after="0" w:line="259" w:lineRule="auto"/>
        <w:jc w:val="left"/>
        <w:rPr>
          <w:rFonts w:asciiTheme="minorHAnsi" w:hAnsiTheme="minorHAnsi" w:cstheme="minorHAnsi"/>
          <w:sz w:val="22"/>
          <w:szCs w:val="22"/>
        </w:rPr>
      </w:pPr>
      <w:r w:rsidRPr="001C2680">
        <w:rPr>
          <w:rFonts w:ascii="Calibri" w:hAnsi="Calibri" w:cs="Calibri"/>
          <w:b/>
          <w:sz w:val="22"/>
          <w:szCs w:val="22"/>
        </w:rPr>
        <w:t xml:space="preserve">Observation </w:t>
      </w:r>
      <w:r w:rsidR="00BD2295">
        <w:rPr>
          <w:rFonts w:ascii="Calibri" w:hAnsi="Calibri" w:cs="Calibri"/>
          <w:b/>
          <w:sz w:val="22"/>
          <w:szCs w:val="22"/>
        </w:rPr>
        <w:t>5</w:t>
      </w:r>
      <w:r w:rsidRPr="001C2680">
        <w:rPr>
          <w:rFonts w:ascii="Calibri" w:hAnsi="Calibri" w:cs="Calibri"/>
          <w:b/>
          <w:sz w:val="22"/>
          <w:szCs w:val="22"/>
        </w:rPr>
        <w:t>:</w:t>
      </w:r>
      <w:r>
        <w:rPr>
          <w:rFonts w:ascii="Calibri" w:hAnsi="Calibri" w:cs="Calibri"/>
          <w:b/>
          <w:sz w:val="22"/>
          <w:szCs w:val="22"/>
        </w:rPr>
        <w:t xml:space="preserve"> </w:t>
      </w:r>
      <w:r w:rsidR="0071760C">
        <w:rPr>
          <w:rFonts w:ascii="Calibri" w:hAnsi="Calibri" w:cs="Calibri"/>
          <w:b/>
          <w:sz w:val="22"/>
          <w:szCs w:val="22"/>
        </w:rPr>
        <w:t xml:space="preserve">According to Rel-17 specifications, the network cannot keep track of whether the UE is within or outside Area Scope when </w:t>
      </w:r>
      <w:r w:rsidR="0071760C" w:rsidRPr="0071760C">
        <w:rPr>
          <w:rFonts w:ascii="Calibri" w:hAnsi="Calibri" w:cs="Calibri"/>
          <w:b/>
          <w:sz w:val="22"/>
          <w:szCs w:val="22"/>
        </w:rPr>
        <w:t xml:space="preserve">the UE is </w:t>
      </w:r>
      <w:r w:rsidR="0071760C" w:rsidRPr="0071760C">
        <w:rPr>
          <w:rFonts w:asciiTheme="minorHAnsi" w:hAnsiTheme="minorHAnsi" w:cstheme="minorHAnsi"/>
          <w:b/>
          <w:sz w:val="22"/>
          <w:szCs w:val="22"/>
        </w:rPr>
        <w:t>RRC_INACTIVE and RRC_IDLE states.</w:t>
      </w:r>
    </w:p>
    <w:p w14:paraId="7D2CFB9A" w14:textId="00D4EE32" w:rsidR="008C3F2F" w:rsidRDefault="00865843" w:rsidP="00E62D08">
      <w:pPr>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Based on the above</w:t>
      </w:r>
      <w:r w:rsidR="008C3F2F">
        <w:rPr>
          <w:rFonts w:asciiTheme="minorHAnsi" w:hAnsiTheme="minorHAnsi" w:cstheme="minorHAnsi"/>
          <w:sz w:val="22"/>
          <w:szCs w:val="22"/>
        </w:rPr>
        <w:t xml:space="preserve">, </w:t>
      </w:r>
      <w:r w:rsidR="003A68C2">
        <w:rPr>
          <w:rFonts w:asciiTheme="minorHAnsi" w:hAnsiTheme="minorHAnsi" w:cstheme="minorHAnsi"/>
          <w:sz w:val="22"/>
          <w:szCs w:val="22"/>
        </w:rPr>
        <w:t xml:space="preserve">RAN3 should ask for </w:t>
      </w:r>
      <w:r w:rsidR="008C3F2F">
        <w:rPr>
          <w:rFonts w:asciiTheme="minorHAnsi" w:hAnsiTheme="minorHAnsi" w:cstheme="minorHAnsi"/>
          <w:sz w:val="22"/>
          <w:szCs w:val="22"/>
        </w:rPr>
        <w:t>RAN2 input for the above issues.</w:t>
      </w:r>
    </w:p>
    <w:p w14:paraId="5C6E6B88" w14:textId="6111455A" w:rsidR="00254C0E" w:rsidRDefault="00254C0E" w:rsidP="00254C0E">
      <w:pPr>
        <w:spacing w:before="120" w:after="0"/>
        <w:jc w:val="left"/>
        <w:rPr>
          <w:rFonts w:ascii="Calibri" w:hAnsi="Calibri" w:cs="Calibri"/>
          <w:b/>
          <w:sz w:val="22"/>
          <w:szCs w:val="22"/>
        </w:rPr>
      </w:pPr>
      <w:r w:rsidRPr="00BA4D46">
        <w:rPr>
          <w:rFonts w:ascii="Calibri" w:hAnsi="Calibri" w:cs="Calibri"/>
          <w:b/>
          <w:sz w:val="22"/>
          <w:szCs w:val="22"/>
        </w:rPr>
        <w:t xml:space="preserve">Proposal </w:t>
      </w:r>
      <w:r w:rsidR="00BD2295">
        <w:rPr>
          <w:rFonts w:ascii="Calibri" w:hAnsi="Calibri" w:cs="Calibri"/>
          <w:b/>
          <w:sz w:val="22"/>
          <w:szCs w:val="22"/>
        </w:rPr>
        <w:t>4</w:t>
      </w:r>
      <w:r w:rsidRPr="00BA4D46">
        <w:rPr>
          <w:rFonts w:ascii="Calibri" w:hAnsi="Calibri" w:cs="Calibri"/>
          <w:b/>
          <w:sz w:val="22"/>
          <w:szCs w:val="22"/>
        </w:rPr>
        <w:t xml:space="preserve">: </w:t>
      </w:r>
      <w:r>
        <w:rPr>
          <w:rFonts w:ascii="Calibri" w:hAnsi="Calibri" w:cs="Calibri"/>
          <w:b/>
          <w:sz w:val="22"/>
          <w:szCs w:val="22"/>
        </w:rPr>
        <w:t xml:space="preserve">RAN3 to send an LS </w:t>
      </w:r>
      <w:r w:rsidR="008C3F2F">
        <w:rPr>
          <w:rFonts w:ascii="Calibri" w:hAnsi="Calibri" w:cs="Calibri"/>
          <w:b/>
          <w:sz w:val="22"/>
          <w:szCs w:val="22"/>
        </w:rPr>
        <w:t>asking</w:t>
      </w:r>
      <w:r>
        <w:rPr>
          <w:rFonts w:ascii="Calibri" w:hAnsi="Calibri" w:cs="Calibri"/>
          <w:b/>
          <w:sz w:val="22"/>
          <w:szCs w:val="22"/>
        </w:rPr>
        <w:t xml:space="preserve"> RAN2 to discuss the following:</w:t>
      </w:r>
    </w:p>
    <w:p w14:paraId="132033F3" w14:textId="01C295AF" w:rsidR="00254C0E" w:rsidRPr="00B236EE" w:rsidRDefault="008C3F2F" w:rsidP="00B236EE">
      <w:pPr>
        <w:pStyle w:val="ListParagraph"/>
        <w:numPr>
          <w:ilvl w:val="0"/>
          <w:numId w:val="28"/>
        </w:numPr>
        <w:spacing w:before="120" w:after="0"/>
        <w:jc w:val="left"/>
        <w:rPr>
          <w:rFonts w:ascii="Calibri" w:hAnsi="Calibri" w:cs="Calibri"/>
          <w:b/>
          <w:sz w:val="22"/>
          <w:szCs w:val="22"/>
        </w:rPr>
      </w:pPr>
      <w:r>
        <w:rPr>
          <w:rFonts w:ascii="Calibri" w:hAnsi="Calibri" w:cs="Calibri"/>
          <w:b/>
          <w:sz w:val="22"/>
          <w:szCs w:val="22"/>
        </w:rPr>
        <w:t xml:space="preserve">Keeping at the UE the </w:t>
      </w:r>
      <w:r w:rsidR="00254C0E" w:rsidRPr="00B236EE">
        <w:rPr>
          <w:rFonts w:ascii="Calibri" w:hAnsi="Calibri" w:cs="Calibri"/>
          <w:b/>
          <w:sz w:val="22"/>
          <w:szCs w:val="22"/>
        </w:rPr>
        <w:t>QoE</w:t>
      </w:r>
      <w:r>
        <w:rPr>
          <w:rFonts w:ascii="Calibri" w:hAnsi="Calibri" w:cs="Calibri"/>
          <w:b/>
          <w:sz w:val="22"/>
          <w:szCs w:val="22"/>
        </w:rPr>
        <w:t>/RVQoE measurement</w:t>
      </w:r>
      <w:r w:rsidR="00254C0E" w:rsidRPr="00B236EE">
        <w:rPr>
          <w:rFonts w:ascii="Calibri" w:hAnsi="Calibri" w:cs="Calibri"/>
          <w:b/>
          <w:sz w:val="22"/>
          <w:szCs w:val="22"/>
        </w:rPr>
        <w:t xml:space="preserve"> configuration while</w:t>
      </w:r>
      <w:r>
        <w:rPr>
          <w:rFonts w:ascii="Calibri" w:hAnsi="Calibri" w:cs="Calibri"/>
          <w:b/>
          <w:sz w:val="22"/>
          <w:szCs w:val="22"/>
        </w:rPr>
        <w:t xml:space="preserve"> the UE</w:t>
      </w:r>
      <w:r w:rsidR="00254C0E" w:rsidRPr="00B236EE">
        <w:rPr>
          <w:rFonts w:ascii="Calibri" w:hAnsi="Calibri" w:cs="Calibri"/>
          <w:b/>
          <w:sz w:val="22"/>
          <w:szCs w:val="22"/>
        </w:rPr>
        <w:t xml:space="preserve"> </w:t>
      </w:r>
      <w:r>
        <w:rPr>
          <w:rFonts w:ascii="Calibri" w:hAnsi="Calibri" w:cs="Calibri"/>
          <w:b/>
          <w:sz w:val="22"/>
          <w:szCs w:val="22"/>
        </w:rPr>
        <w:t xml:space="preserve">is </w:t>
      </w:r>
      <w:r w:rsidR="00254C0E" w:rsidRPr="00B236EE">
        <w:rPr>
          <w:rFonts w:ascii="Calibri" w:hAnsi="Calibri" w:cs="Calibri"/>
          <w:b/>
          <w:sz w:val="22"/>
          <w:szCs w:val="22"/>
        </w:rPr>
        <w:t>in RRC_IDLE</w:t>
      </w:r>
      <w:r w:rsidR="00CA12E4">
        <w:rPr>
          <w:rFonts w:ascii="Calibri" w:hAnsi="Calibri" w:cs="Calibri"/>
          <w:b/>
          <w:sz w:val="22"/>
          <w:szCs w:val="22"/>
        </w:rPr>
        <w:t xml:space="preserve"> state</w:t>
      </w:r>
      <w:r>
        <w:rPr>
          <w:rFonts w:ascii="Calibri" w:hAnsi="Calibri" w:cs="Calibri"/>
          <w:b/>
          <w:sz w:val="22"/>
          <w:szCs w:val="22"/>
        </w:rPr>
        <w:t>.</w:t>
      </w:r>
    </w:p>
    <w:p w14:paraId="6ED6BDAD" w14:textId="12BD731B" w:rsidR="003A2427" w:rsidRDefault="00052A1D" w:rsidP="00B236EE">
      <w:pPr>
        <w:pStyle w:val="ListParagraph"/>
        <w:numPr>
          <w:ilvl w:val="0"/>
          <w:numId w:val="28"/>
        </w:numPr>
        <w:spacing w:before="120" w:after="0"/>
        <w:jc w:val="left"/>
        <w:rPr>
          <w:rFonts w:ascii="Calibri" w:hAnsi="Calibri" w:cs="Calibri"/>
          <w:b/>
          <w:sz w:val="22"/>
          <w:szCs w:val="22"/>
        </w:rPr>
      </w:pPr>
      <w:r>
        <w:rPr>
          <w:rFonts w:ascii="Calibri" w:hAnsi="Calibri" w:cs="Calibri"/>
          <w:b/>
          <w:sz w:val="22"/>
          <w:szCs w:val="22"/>
        </w:rPr>
        <w:t>The n</w:t>
      </w:r>
      <w:r w:rsidR="00F25B7C">
        <w:rPr>
          <w:rFonts w:ascii="Calibri" w:hAnsi="Calibri" w:cs="Calibri"/>
          <w:b/>
          <w:sz w:val="22"/>
          <w:szCs w:val="22"/>
        </w:rPr>
        <w:t>etwork se</w:t>
      </w:r>
      <w:r w:rsidR="00254C0E" w:rsidRPr="00B236EE">
        <w:rPr>
          <w:rFonts w:ascii="Calibri" w:hAnsi="Calibri" w:cs="Calibri"/>
          <w:b/>
          <w:sz w:val="22"/>
          <w:szCs w:val="22"/>
        </w:rPr>
        <w:t xml:space="preserve">nding the </w:t>
      </w:r>
      <w:r w:rsidR="00F25B7C">
        <w:rPr>
          <w:rFonts w:ascii="Calibri" w:hAnsi="Calibri" w:cs="Calibri"/>
          <w:b/>
          <w:sz w:val="22"/>
          <w:szCs w:val="22"/>
        </w:rPr>
        <w:t>A</w:t>
      </w:r>
      <w:r w:rsidR="00254C0E" w:rsidRPr="00B236EE">
        <w:rPr>
          <w:rFonts w:ascii="Calibri" w:hAnsi="Calibri" w:cs="Calibri"/>
          <w:b/>
          <w:sz w:val="22"/>
          <w:szCs w:val="22"/>
        </w:rPr>
        <w:t xml:space="preserve">rea </w:t>
      </w:r>
      <w:r w:rsidR="00F25B7C">
        <w:rPr>
          <w:rFonts w:ascii="Calibri" w:hAnsi="Calibri" w:cs="Calibri"/>
          <w:b/>
          <w:sz w:val="22"/>
          <w:szCs w:val="22"/>
        </w:rPr>
        <w:t>S</w:t>
      </w:r>
      <w:r w:rsidR="00254C0E" w:rsidRPr="00B236EE">
        <w:rPr>
          <w:rFonts w:ascii="Calibri" w:hAnsi="Calibri" w:cs="Calibri"/>
          <w:b/>
          <w:sz w:val="22"/>
          <w:szCs w:val="22"/>
        </w:rPr>
        <w:t>cope to the UE</w:t>
      </w:r>
      <w:r w:rsidR="00F25B7C">
        <w:rPr>
          <w:rFonts w:ascii="Calibri" w:hAnsi="Calibri" w:cs="Calibri"/>
          <w:b/>
          <w:sz w:val="22"/>
          <w:szCs w:val="22"/>
        </w:rPr>
        <w:t xml:space="preserve">, if the UE is to pursue </w:t>
      </w:r>
      <w:r>
        <w:rPr>
          <w:rFonts w:ascii="Calibri" w:hAnsi="Calibri" w:cs="Calibri"/>
          <w:b/>
          <w:sz w:val="22"/>
          <w:szCs w:val="22"/>
        </w:rPr>
        <w:t xml:space="preserve">QoE/RVQoE </w:t>
      </w:r>
      <w:r w:rsidR="00F25B7C">
        <w:rPr>
          <w:rFonts w:ascii="Calibri" w:hAnsi="Calibri" w:cs="Calibri"/>
          <w:b/>
          <w:sz w:val="22"/>
          <w:szCs w:val="22"/>
        </w:rPr>
        <w:t>measurements in RRC_IDLE and/or RRC_INACTIVE states.</w:t>
      </w:r>
    </w:p>
    <w:p w14:paraId="3C2C9382" w14:textId="7FF23CB8" w:rsidR="00023778" w:rsidRPr="005E548C" w:rsidRDefault="00023778" w:rsidP="00023778">
      <w:pPr>
        <w:pStyle w:val="Heading2"/>
        <w:spacing w:before="120" w:after="0"/>
        <w:rPr>
          <w:rFonts w:asciiTheme="minorHAnsi" w:hAnsiTheme="minorHAnsi" w:cstheme="minorHAnsi"/>
          <w:sz w:val="36"/>
          <w:szCs w:val="36"/>
        </w:rPr>
      </w:pPr>
      <w:r>
        <w:rPr>
          <w:rFonts w:asciiTheme="minorHAnsi" w:hAnsiTheme="minorHAnsi" w:cstheme="minorHAnsi"/>
          <w:sz w:val="36"/>
          <w:szCs w:val="36"/>
        </w:rPr>
        <w:t>The alignment of Q</w:t>
      </w:r>
      <w:r w:rsidR="00784E15" w:rsidRPr="00784E15">
        <w:rPr>
          <w:rFonts w:asciiTheme="minorHAnsi" w:hAnsiTheme="minorHAnsi" w:cstheme="minorHAnsi"/>
          <w:sz w:val="36"/>
          <w:szCs w:val="36"/>
        </w:rPr>
        <w:t>oE/RVQoE and MDT measurements for MBS in RRC_INACTIVE and RRC_IDLE states</w:t>
      </w:r>
    </w:p>
    <w:p w14:paraId="74CF7B3E" w14:textId="73954BD9" w:rsidR="006C7B25" w:rsidRDefault="006C7B25" w:rsidP="006C7B25">
      <w:pPr>
        <w:spacing w:before="120" w:after="0"/>
        <w:jc w:val="left"/>
        <w:rPr>
          <w:rFonts w:asciiTheme="minorHAnsi" w:hAnsiTheme="minorHAnsi"/>
          <w:bCs/>
          <w:sz w:val="22"/>
          <w:szCs w:val="22"/>
        </w:rPr>
      </w:pPr>
      <w:r>
        <w:rPr>
          <w:rFonts w:asciiTheme="minorHAnsi" w:hAnsiTheme="minorHAnsi"/>
          <w:bCs/>
          <w:sz w:val="22"/>
          <w:szCs w:val="22"/>
        </w:rPr>
        <w:t xml:space="preserve">The </w:t>
      </w:r>
      <w:r w:rsidR="004A1EA7">
        <w:rPr>
          <w:rFonts w:asciiTheme="minorHAnsi" w:hAnsiTheme="minorHAnsi"/>
          <w:bCs/>
          <w:sz w:val="22"/>
          <w:szCs w:val="22"/>
        </w:rPr>
        <w:t>alignment between QoE/RVQoE and MDT measurements</w:t>
      </w:r>
      <w:r>
        <w:rPr>
          <w:rFonts w:asciiTheme="minorHAnsi" w:hAnsiTheme="minorHAnsi"/>
          <w:bCs/>
          <w:sz w:val="22"/>
          <w:szCs w:val="22"/>
        </w:rPr>
        <w:t xml:space="preserve"> for MBS in RRC_INACTIVE and RRC_IDLE states are beyond </w:t>
      </w:r>
      <w:r w:rsidR="00052A1D">
        <w:rPr>
          <w:rFonts w:asciiTheme="minorHAnsi" w:hAnsiTheme="minorHAnsi"/>
          <w:bCs/>
          <w:sz w:val="22"/>
          <w:szCs w:val="22"/>
        </w:rPr>
        <w:t xml:space="preserve">the </w:t>
      </w:r>
      <w:r>
        <w:rPr>
          <w:rFonts w:asciiTheme="minorHAnsi" w:hAnsiTheme="minorHAnsi"/>
          <w:bCs/>
          <w:sz w:val="22"/>
          <w:szCs w:val="22"/>
        </w:rPr>
        <w:t>basic</w:t>
      </w:r>
      <w:r w:rsidR="0019184C">
        <w:rPr>
          <w:rFonts w:asciiTheme="minorHAnsi" w:hAnsiTheme="minorHAnsi"/>
          <w:bCs/>
          <w:sz w:val="22"/>
          <w:szCs w:val="22"/>
        </w:rPr>
        <w:t xml:space="preserve"> solution</w:t>
      </w:r>
      <w:r>
        <w:rPr>
          <w:rFonts w:asciiTheme="minorHAnsi" w:hAnsiTheme="minorHAnsi"/>
          <w:bCs/>
          <w:sz w:val="22"/>
          <w:szCs w:val="22"/>
        </w:rPr>
        <w:t xml:space="preserve"> and </w:t>
      </w:r>
      <w:r w:rsidRPr="002F306A">
        <w:rPr>
          <w:rFonts w:asciiTheme="minorHAnsi" w:hAnsiTheme="minorHAnsi"/>
          <w:bCs/>
          <w:sz w:val="22"/>
          <w:szCs w:val="22"/>
        </w:rPr>
        <w:t xml:space="preserve">can be discussed once the basic solution for QMC support </w:t>
      </w:r>
      <w:r w:rsidR="00907522" w:rsidRPr="00907522">
        <w:rPr>
          <w:rFonts w:asciiTheme="minorHAnsi" w:hAnsiTheme="minorHAnsi"/>
          <w:bCs/>
          <w:sz w:val="22"/>
          <w:szCs w:val="22"/>
        </w:rPr>
        <w:t>for MBS in RRC_INACTIVE and RRC_IDLE states</w:t>
      </w:r>
      <w:r w:rsidRPr="002F306A">
        <w:rPr>
          <w:rFonts w:asciiTheme="minorHAnsi" w:hAnsiTheme="minorHAnsi"/>
          <w:bCs/>
          <w:sz w:val="22"/>
          <w:szCs w:val="22"/>
        </w:rPr>
        <w:t xml:space="preserve"> is agreed</w:t>
      </w:r>
      <w:r>
        <w:rPr>
          <w:rFonts w:asciiTheme="minorHAnsi" w:hAnsiTheme="minorHAnsi"/>
          <w:bCs/>
          <w:sz w:val="22"/>
          <w:szCs w:val="22"/>
        </w:rPr>
        <w:t xml:space="preserve">. </w:t>
      </w:r>
    </w:p>
    <w:p w14:paraId="56B7E38C" w14:textId="509D25EB" w:rsidR="006C7B25" w:rsidRPr="00023778" w:rsidRDefault="006C7B25" w:rsidP="006C7B25">
      <w:pPr>
        <w:spacing w:before="120" w:after="0"/>
        <w:jc w:val="left"/>
        <w:rPr>
          <w:rFonts w:asciiTheme="minorHAnsi" w:hAnsiTheme="minorHAnsi"/>
          <w:b/>
          <w:sz w:val="22"/>
          <w:szCs w:val="22"/>
        </w:rPr>
      </w:pPr>
      <w:r w:rsidRPr="00023778">
        <w:rPr>
          <w:rFonts w:asciiTheme="minorHAnsi" w:hAnsiTheme="minorHAnsi"/>
          <w:b/>
          <w:sz w:val="22"/>
          <w:szCs w:val="22"/>
        </w:rPr>
        <w:t xml:space="preserve">Proposal </w:t>
      </w:r>
      <w:r w:rsidR="00BD2295">
        <w:rPr>
          <w:rFonts w:asciiTheme="minorHAnsi" w:hAnsiTheme="minorHAnsi"/>
          <w:b/>
          <w:sz w:val="22"/>
          <w:szCs w:val="22"/>
        </w:rPr>
        <w:t>5</w:t>
      </w:r>
      <w:r w:rsidRPr="00023778">
        <w:rPr>
          <w:rFonts w:asciiTheme="minorHAnsi" w:hAnsiTheme="minorHAnsi"/>
          <w:b/>
          <w:sz w:val="22"/>
          <w:szCs w:val="22"/>
        </w:rPr>
        <w:t xml:space="preserve">: Discuss the support for </w:t>
      </w:r>
      <w:r w:rsidR="008F3868">
        <w:rPr>
          <w:rFonts w:asciiTheme="minorHAnsi" w:hAnsiTheme="minorHAnsi"/>
          <w:b/>
          <w:sz w:val="22"/>
          <w:szCs w:val="22"/>
        </w:rPr>
        <w:t xml:space="preserve">the </w:t>
      </w:r>
      <w:r w:rsidR="008F3868" w:rsidRPr="008F3868">
        <w:rPr>
          <w:rFonts w:asciiTheme="minorHAnsi" w:hAnsiTheme="minorHAnsi"/>
          <w:b/>
          <w:sz w:val="22"/>
          <w:szCs w:val="22"/>
        </w:rPr>
        <w:t>alignment between QoE/RVQoE and MDT measurements for MBS in RRC_INACTIVE and RRC_IDLE states</w:t>
      </w:r>
      <w:r w:rsidR="00023778" w:rsidRPr="008F3868">
        <w:rPr>
          <w:rFonts w:asciiTheme="minorHAnsi" w:hAnsiTheme="minorHAnsi"/>
          <w:b/>
          <w:sz w:val="22"/>
          <w:szCs w:val="22"/>
        </w:rPr>
        <w:t xml:space="preserve"> </w:t>
      </w:r>
      <w:r w:rsidRPr="008F3868">
        <w:rPr>
          <w:rFonts w:asciiTheme="minorHAnsi" w:hAnsiTheme="minorHAnsi"/>
          <w:b/>
          <w:sz w:val="22"/>
          <w:szCs w:val="22"/>
        </w:rPr>
        <w:t>after the basic solution for supporting QoE and RVQoE measurements</w:t>
      </w:r>
      <w:r w:rsidR="00023778" w:rsidRPr="008F3868">
        <w:rPr>
          <w:rFonts w:asciiTheme="minorHAnsi" w:hAnsiTheme="minorHAnsi"/>
          <w:b/>
          <w:sz w:val="22"/>
          <w:szCs w:val="22"/>
        </w:rPr>
        <w:t xml:space="preserve"> for</w:t>
      </w:r>
      <w:r w:rsidRPr="008F3868">
        <w:rPr>
          <w:rFonts w:asciiTheme="minorHAnsi" w:hAnsiTheme="minorHAnsi"/>
          <w:b/>
          <w:sz w:val="22"/>
          <w:szCs w:val="22"/>
        </w:rPr>
        <w:t xml:space="preserve"> </w:t>
      </w:r>
      <w:r w:rsidR="00023778" w:rsidRPr="008F3868">
        <w:rPr>
          <w:rFonts w:asciiTheme="minorHAnsi" w:hAnsiTheme="minorHAnsi"/>
          <w:b/>
          <w:sz w:val="22"/>
          <w:szCs w:val="22"/>
        </w:rPr>
        <w:t>MBS in RRC_INACTIVE and RRC_IDLE states</w:t>
      </w:r>
      <w:r w:rsidRPr="008F3868">
        <w:rPr>
          <w:rFonts w:asciiTheme="minorHAnsi" w:hAnsiTheme="minorHAnsi"/>
          <w:b/>
          <w:sz w:val="22"/>
          <w:szCs w:val="22"/>
        </w:rPr>
        <w:t xml:space="preserve"> has been</w:t>
      </w:r>
      <w:r w:rsidRPr="00023778">
        <w:rPr>
          <w:rFonts w:asciiTheme="minorHAnsi" w:hAnsiTheme="minorHAnsi"/>
          <w:b/>
          <w:sz w:val="22"/>
          <w:szCs w:val="22"/>
        </w:rPr>
        <w:t xml:space="preserve"> settled.</w:t>
      </w:r>
    </w:p>
    <w:p w14:paraId="6A281139" w14:textId="77777777" w:rsidR="0079791B" w:rsidRPr="00702052" w:rsidRDefault="0079791B" w:rsidP="00D07583">
      <w:pPr>
        <w:pStyle w:val="Heading1"/>
        <w:spacing w:before="120" w:after="0"/>
        <w:rPr>
          <w:rFonts w:asciiTheme="minorHAnsi" w:hAnsiTheme="minorHAnsi" w:cstheme="minorHAnsi"/>
          <w:sz w:val="40"/>
        </w:rPr>
      </w:pPr>
      <w:r w:rsidRPr="00702052">
        <w:rPr>
          <w:rFonts w:asciiTheme="minorHAnsi" w:hAnsiTheme="minorHAnsi" w:cstheme="minorHAnsi"/>
          <w:sz w:val="40"/>
        </w:rPr>
        <w:lastRenderedPageBreak/>
        <w:t>Conclusion</w:t>
      </w:r>
    </w:p>
    <w:p w14:paraId="08C0FC25" w14:textId="034CC312" w:rsidR="00EA726C" w:rsidRDefault="0079791B" w:rsidP="00D07583">
      <w:pPr>
        <w:spacing w:before="120" w:after="0"/>
        <w:jc w:val="left"/>
        <w:rPr>
          <w:rFonts w:asciiTheme="minorHAnsi" w:hAnsiTheme="minorHAnsi" w:cstheme="minorHAnsi"/>
          <w:sz w:val="22"/>
          <w:szCs w:val="22"/>
        </w:rPr>
      </w:pPr>
      <w:bookmarkStart w:id="1" w:name="_In-sequence_SDU_delivery"/>
      <w:bookmarkEnd w:id="1"/>
      <w:r w:rsidRPr="002818AA">
        <w:rPr>
          <w:rFonts w:asciiTheme="minorHAnsi" w:hAnsiTheme="minorHAnsi" w:cstheme="minorHAnsi"/>
          <w:sz w:val="22"/>
        </w:rPr>
        <w:t xml:space="preserve">This paper </w:t>
      </w:r>
      <w:r w:rsidRPr="009D7F3F">
        <w:rPr>
          <w:rFonts w:asciiTheme="minorHAnsi" w:hAnsiTheme="minorHAnsi" w:cstheme="minorHAnsi"/>
          <w:sz w:val="22"/>
          <w:szCs w:val="22"/>
        </w:rPr>
        <w:t xml:space="preserve">discusses </w:t>
      </w:r>
      <w:r w:rsidR="00787214">
        <w:rPr>
          <w:rFonts w:asciiTheme="minorHAnsi" w:hAnsiTheme="minorHAnsi" w:cstheme="minorHAnsi"/>
          <w:sz w:val="22"/>
          <w:szCs w:val="22"/>
        </w:rPr>
        <w:t>some initial aspects concerning QMC support for MBS</w:t>
      </w:r>
      <w:r w:rsidR="00E21C87">
        <w:rPr>
          <w:rFonts w:asciiTheme="minorHAnsi" w:hAnsiTheme="minorHAnsi" w:cstheme="minorHAnsi"/>
          <w:sz w:val="22"/>
          <w:szCs w:val="22"/>
        </w:rPr>
        <w:t>.</w:t>
      </w:r>
      <w:r w:rsidR="007C1C36">
        <w:rPr>
          <w:rFonts w:asciiTheme="minorHAnsi" w:hAnsiTheme="minorHAnsi" w:cstheme="minorHAnsi"/>
          <w:sz w:val="22"/>
          <w:szCs w:val="22"/>
        </w:rPr>
        <w:t xml:space="preserve"> </w:t>
      </w:r>
      <w:r w:rsidR="00B55999">
        <w:rPr>
          <w:rFonts w:asciiTheme="minorHAnsi" w:hAnsiTheme="minorHAnsi" w:cstheme="minorHAnsi"/>
          <w:sz w:val="22"/>
          <w:szCs w:val="22"/>
        </w:rPr>
        <w:t>The</w:t>
      </w:r>
      <w:r w:rsidR="00E21C87">
        <w:rPr>
          <w:rFonts w:asciiTheme="minorHAnsi" w:hAnsiTheme="minorHAnsi" w:cstheme="minorHAnsi"/>
          <w:sz w:val="22"/>
          <w:szCs w:val="22"/>
        </w:rPr>
        <w:t xml:space="preserve"> </w:t>
      </w:r>
      <w:r w:rsidR="00E21C87" w:rsidRPr="009C0A4A">
        <w:rPr>
          <w:rFonts w:asciiTheme="minorHAnsi" w:hAnsiTheme="minorHAnsi" w:cstheme="minorHAnsi"/>
          <w:sz w:val="22"/>
          <w:szCs w:val="22"/>
        </w:rPr>
        <w:t>following is</w:t>
      </w:r>
      <w:r w:rsidR="006908E1" w:rsidRPr="009C0A4A">
        <w:rPr>
          <w:rFonts w:asciiTheme="minorHAnsi" w:hAnsiTheme="minorHAnsi" w:cstheme="minorHAnsi"/>
          <w:sz w:val="22"/>
          <w:szCs w:val="22"/>
        </w:rPr>
        <w:t xml:space="preserve"> observed</w:t>
      </w:r>
      <w:r w:rsidR="006908E1">
        <w:rPr>
          <w:rFonts w:asciiTheme="minorHAnsi" w:hAnsiTheme="minorHAnsi" w:cstheme="minorHAnsi"/>
          <w:sz w:val="22"/>
          <w:szCs w:val="22"/>
        </w:rPr>
        <w:t xml:space="preserve"> and </w:t>
      </w:r>
      <w:r w:rsidR="00B55999">
        <w:rPr>
          <w:rFonts w:asciiTheme="minorHAnsi" w:hAnsiTheme="minorHAnsi" w:cstheme="minorHAnsi"/>
          <w:sz w:val="22"/>
          <w:szCs w:val="22"/>
        </w:rPr>
        <w:t>proposed:</w:t>
      </w:r>
    </w:p>
    <w:p w14:paraId="008D1B26" w14:textId="77777777" w:rsidR="000D6120" w:rsidRPr="001C2680" w:rsidRDefault="000D6120" w:rsidP="000D6120">
      <w:pPr>
        <w:spacing w:before="120" w:after="0"/>
        <w:jc w:val="left"/>
        <w:rPr>
          <w:rFonts w:ascii="Calibri" w:hAnsi="Calibri" w:cs="Calibri"/>
          <w:b/>
          <w:sz w:val="22"/>
          <w:szCs w:val="22"/>
        </w:rPr>
      </w:pPr>
      <w:r w:rsidRPr="001C2680">
        <w:rPr>
          <w:rFonts w:ascii="Calibri" w:hAnsi="Calibri" w:cs="Calibri"/>
          <w:b/>
          <w:sz w:val="22"/>
          <w:szCs w:val="22"/>
        </w:rPr>
        <w:t xml:space="preserve">Observation 1: </w:t>
      </w:r>
      <w:r w:rsidRPr="00456621">
        <w:rPr>
          <w:rFonts w:ascii="Calibri" w:hAnsi="Calibri" w:cs="Calibri"/>
          <w:b/>
          <w:sz w:val="22"/>
          <w:szCs w:val="22"/>
        </w:rPr>
        <w:t xml:space="preserve">MBS is a </w:t>
      </w:r>
      <w:r w:rsidRPr="00781F34">
        <w:rPr>
          <w:rFonts w:ascii="Calibri" w:hAnsi="Calibri" w:cs="Calibri"/>
          <w:b/>
          <w:sz w:val="22"/>
          <w:szCs w:val="22"/>
          <w:u w:val="single"/>
        </w:rPr>
        <w:t>communication service</w:t>
      </w:r>
      <w:r w:rsidRPr="00456621">
        <w:rPr>
          <w:rFonts w:ascii="Calibri" w:hAnsi="Calibri" w:cs="Calibri"/>
          <w:b/>
          <w:sz w:val="22"/>
          <w:szCs w:val="22"/>
        </w:rPr>
        <w:t xml:space="preserve"> for</w:t>
      </w:r>
      <w:r>
        <w:rPr>
          <w:rFonts w:ascii="Calibri" w:hAnsi="Calibri" w:cs="Calibri"/>
          <w:b/>
          <w:sz w:val="22"/>
          <w:szCs w:val="22"/>
        </w:rPr>
        <w:t xml:space="preserve"> delivering the content of </w:t>
      </w:r>
      <w:r w:rsidRPr="001C2680">
        <w:rPr>
          <w:rFonts w:ascii="Calibri" w:hAnsi="Calibri" w:cs="Calibri"/>
          <w:b/>
          <w:sz w:val="22"/>
          <w:szCs w:val="22"/>
        </w:rPr>
        <w:t xml:space="preserve">diverse </w:t>
      </w:r>
      <w:r>
        <w:rPr>
          <w:rFonts w:ascii="Calibri" w:hAnsi="Calibri" w:cs="Calibri"/>
          <w:b/>
          <w:sz w:val="22"/>
          <w:szCs w:val="22"/>
        </w:rPr>
        <w:t xml:space="preserve">application layer </w:t>
      </w:r>
      <w:r w:rsidRPr="001C2680">
        <w:rPr>
          <w:rFonts w:ascii="Calibri" w:hAnsi="Calibri" w:cs="Calibri"/>
          <w:b/>
          <w:sz w:val="22"/>
          <w:szCs w:val="22"/>
        </w:rPr>
        <w:t>services, such as</w:t>
      </w:r>
      <w:r>
        <w:rPr>
          <w:rFonts w:ascii="Calibri" w:hAnsi="Calibri" w:cs="Calibri"/>
          <w:b/>
          <w:sz w:val="22"/>
          <w:szCs w:val="22"/>
        </w:rPr>
        <w:t>,</w:t>
      </w:r>
      <w:r w:rsidRPr="001C2680">
        <w:rPr>
          <w:rFonts w:ascii="Calibri" w:hAnsi="Calibri" w:cs="Calibri"/>
          <w:b/>
          <w:sz w:val="22"/>
          <w:szCs w:val="22"/>
        </w:rPr>
        <w:t xml:space="preserve"> </w:t>
      </w:r>
      <w:r>
        <w:rPr>
          <w:rFonts w:ascii="Calibri" w:hAnsi="Calibri" w:cs="Calibri"/>
          <w:b/>
          <w:sz w:val="22"/>
          <w:szCs w:val="22"/>
        </w:rPr>
        <w:t xml:space="preserve">e.g., </w:t>
      </w:r>
      <w:r w:rsidRPr="001C2680">
        <w:rPr>
          <w:rFonts w:ascii="Calibri" w:hAnsi="Calibri" w:cs="Calibri"/>
          <w:b/>
          <w:sz w:val="22"/>
          <w:szCs w:val="22"/>
        </w:rPr>
        <w:t>VR</w:t>
      </w:r>
      <w:r>
        <w:rPr>
          <w:rFonts w:ascii="Calibri" w:hAnsi="Calibri" w:cs="Calibri"/>
          <w:b/>
          <w:sz w:val="22"/>
          <w:szCs w:val="22"/>
        </w:rPr>
        <w:t xml:space="preserve"> and</w:t>
      </w:r>
      <w:r w:rsidRPr="001C2680">
        <w:rPr>
          <w:rFonts w:ascii="Calibri" w:hAnsi="Calibri" w:cs="Calibri"/>
          <w:b/>
          <w:sz w:val="22"/>
          <w:szCs w:val="22"/>
        </w:rPr>
        <w:t xml:space="preserve"> DASH</w:t>
      </w:r>
      <w:r>
        <w:rPr>
          <w:rFonts w:ascii="Calibri" w:hAnsi="Calibri" w:cs="Calibri"/>
          <w:b/>
          <w:sz w:val="22"/>
          <w:szCs w:val="22"/>
        </w:rPr>
        <w:t xml:space="preserve">. MBS is hence </w:t>
      </w:r>
      <w:r w:rsidRPr="00CC28A5">
        <w:rPr>
          <w:rFonts w:ascii="Calibri" w:hAnsi="Calibri" w:cs="Calibri"/>
          <w:b/>
          <w:sz w:val="22"/>
          <w:szCs w:val="22"/>
          <w:u w:val="single"/>
        </w:rPr>
        <w:t>not a</w:t>
      </w:r>
      <w:r>
        <w:rPr>
          <w:rFonts w:ascii="Calibri" w:hAnsi="Calibri" w:cs="Calibri"/>
          <w:b/>
          <w:sz w:val="22"/>
          <w:szCs w:val="22"/>
          <w:u w:val="single"/>
        </w:rPr>
        <w:t>n application layer</w:t>
      </w:r>
      <w:r w:rsidRPr="00CC28A5">
        <w:rPr>
          <w:rFonts w:ascii="Calibri" w:hAnsi="Calibri" w:cs="Calibri"/>
          <w:b/>
          <w:sz w:val="22"/>
          <w:szCs w:val="22"/>
          <w:u w:val="single"/>
        </w:rPr>
        <w:t xml:space="preserve"> service type</w:t>
      </w:r>
      <w:r w:rsidRPr="001C2680">
        <w:rPr>
          <w:rFonts w:ascii="Calibri" w:hAnsi="Calibri" w:cs="Calibri"/>
          <w:b/>
          <w:sz w:val="22"/>
          <w:szCs w:val="22"/>
        </w:rPr>
        <w:t xml:space="preserve">. </w:t>
      </w:r>
    </w:p>
    <w:p w14:paraId="6C805FB3" w14:textId="77777777" w:rsidR="000D6120" w:rsidRDefault="000D6120" w:rsidP="000D6120">
      <w:pPr>
        <w:spacing w:before="120" w:after="0"/>
        <w:jc w:val="left"/>
        <w:rPr>
          <w:rFonts w:ascii="Calibri" w:hAnsi="Calibri" w:cs="Calibri"/>
          <w:b/>
          <w:sz w:val="22"/>
          <w:szCs w:val="22"/>
        </w:rPr>
      </w:pPr>
      <w:r w:rsidRPr="00BA4D46">
        <w:rPr>
          <w:rFonts w:ascii="Calibri" w:hAnsi="Calibri" w:cs="Calibri"/>
          <w:b/>
          <w:sz w:val="22"/>
          <w:szCs w:val="22"/>
        </w:rPr>
        <w:t xml:space="preserve">Proposal 1: </w:t>
      </w:r>
      <w:r>
        <w:rPr>
          <w:rFonts w:ascii="Calibri" w:hAnsi="Calibri" w:cs="Calibri"/>
          <w:b/>
          <w:sz w:val="22"/>
          <w:szCs w:val="22"/>
        </w:rPr>
        <w:t>Support QoE and RVQoE measurement collection for</w:t>
      </w:r>
      <w:r w:rsidRPr="00703F82">
        <w:rPr>
          <w:rFonts w:ascii="Calibri" w:hAnsi="Calibri" w:cs="Calibri"/>
          <w:b/>
          <w:sz w:val="22"/>
          <w:szCs w:val="22"/>
        </w:rPr>
        <w:t xml:space="preserve"> </w:t>
      </w:r>
      <w:r>
        <w:rPr>
          <w:rFonts w:ascii="Calibri" w:hAnsi="Calibri" w:cs="Calibri"/>
          <w:b/>
          <w:sz w:val="22"/>
          <w:szCs w:val="22"/>
        </w:rPr>
        <w:t>MBS, regarding MBS as a communication service, not as an application layer service type.</w:t>
      </w:r>
    </w:p>
    <w:p w14:paraId="2D76D4E9" w14:textId="77777777" w:rsidR="00BF5B93" w:rsidRDefault="00BF5B93" w:rsidP="00BF5B93">
      <w:pPr>
        <w:spacing w:before="120" w:after="0" w:line="259" w:lineRule="auto"/>
        <w:jc w:val="left"/>
        <w:rPr>
          <w:rFonts w:asciiTheme="minorHAnsi" w:hAnsiTheme="minorHAnsi" w:cstheme="minorHAnsi"/>
          <w:b/>
          <w:bCs/>
          <w:sz w:val="22"/>
          <w:szCs w:val="22"/>
        </w:rPr>
      </w:pPr>
      <w:r w:rsidRPr="001C2680">
        <w:rPr>
          <w:rFonts w:ascii="Calibri" w:hAnsi="Calibri" w:cs="Calibri"/>
          <w:b/>
          <w:sz w:val="22"/>
          <w:szCs w:val="22"/>
        </w:rPr>
        <w:t xml:space="preserve">Observation </w:t>
      </w:r>
      <w:r>
        <w:rPr>
          <w:rFonts w:ascii="Calibri" w:hAnsi="Calibri" w:cs="Calibri"/>
          <w:b/>
          <w:sz w:val="22"/>
          <w:szCs w:val="22"/>
        </w:rPr>
        <w:t>2</w:t>
      </w:r>
      <w:r w:rsidRPr="001C2680">
        <w:rPr>
          <w:rFonts w:ascii="Calibri" w:hAnsi="Calibri" w:cs="Calibri"/>
          <w:b/>
          <w:sz w:val="22"/>
          <w:szCs w:val="22"/>
        </w:rPr>
        <w:t>:</w:t>
      </w:r>
      <w:r>
        <w:rPr>
          <w:rFonts w:ascii="Calibri" w:hAnsi="Calibri" w:cs="Calibri"/>
          <w:b/>
          <w:sz w:val="22"/>
          <w:szCs w:val="22"/>
        </w:rPr>
        <w:t xml:space="preserve"> Various MBS-specific settings have an impact on the QoE/RVQoE during the MBS session.</w:t>
      </w:r>
    </w:p>
    <w:p w14:paraId="2CFFEDAD" w14:textId="6AD2D24E" w:rsidR="0029419D" w:rsidRDefault="0029419D" w:rsidP="0029419D">
      <w:pPr>
        <w:spacing w:before="120" w:after="0" w:line="259" w:lineRule="auto"/>
        <w:jc w:val="left"/>
        <w:rPr>
          <w:rFonts w:asciiTheme="minorHAnsi" w:hAnsiTheme="minorHAnsi" w:cstheme="minorHAnsi"/>
          <w:b/>
          <w:bCs/>
          <w:sz w:val="22"/>
          <w:szCs w:val="22"/>
        </w:rPr>
      </w:pPr>
      <w:r w:rsidRPr="001C2680">
        <w:rPr>
          <w:rFonts w:ascii="Calibri" w:hAnsi="Calibri" w:cs="Calibri"/>
          <w:b/>
          <w:sz w:val="22"/>
          <w:szCs w:val="22"/>
        </w:rPr>
        <w:t xml:space="preserve">Observation </w:t>
      </w:r>
      <w:r>
        <w:rPr>
          <w:rFonts w:ascii="Calibri" w:hAnsi="Calibri" w:cs="Calibri"/>
          <w:b/>
          <w:sz w:val="22"/>
          <w:szCs w:val="22"/>
        </w:rPr>
        <w:t>3</w:t>
      </w:r>
      <w:r w:rsidRPr="001C2680">
        <w:rPr>
          <w:rFonts w:ascii="Calibri" w:hAnsi="Calibri" w:cs="Calibri"/>
          <w:b/>
          <w:sz w:val="22"/>
          <w:szCs w:val="22"/>
        </w:rPr>
        <w:t>:</w:t>
      </w:r>
      <w:r>
        <w:rPr>
          <w:rFonts w:ascii="Calibri" w:hAnsi="Calibri" w:cs="Calibri"/>
          <w:b/>
          <w:sz w:val="22"/>
          <w:szCs w:val="22"/>
        </w:rPr>
        <w:t xml:space="preserve"> </w:t>
      </w:r>
      <w:r w:rsidRPr="001F1638">
        <w:rPr>
          <w:rFonts w:asciiTheme="minorHAnsi" w:hAnsiTheme="minorHAnsi" w:cstheme="minorHAnsi"/>
          <w:b/>
          <w:bCs/>
          <w:sz w:val="22"/>
          <w:szCs w:val="22"/>
        </w:rPr>
        <w:t>MBS related QoE metrics are pointless without an application</w:t>
      </w:r>
      <w:r w:rsidR="00BA11ED">
        <w:rPr>
          <w:rFonts w:asciiTheme="minorHAnsi" w:hAnsiTheme="minorHAnsi" w:cstheme="minorHAnsi"/>
          <w:b/>
          <w:bCs/>
          <w:sz w:val="22"/>
          <w:szCs w:val="22"/>
        </w:rPr>
        <w:t xml:space="preserve"> layer</w:t>
      </w:r>
      <w:r w:rsidRPr="001F1638">
        <w:rPr>
          <w:rFonts w:asciiTheme="minorHAnsi" w:hAnsiTheme="minorHAnsi" w:cstheme="minorHAnsi"/>
          <w:b/>
          <w:bCs/>
          <w:sz w:val="22"/>
          <w:szCs w:val="22"/>
        </w:rPr>
        <w:t xml:space="preserve"> service context</w:t>
      </w:r>
      <w:r>
        <w:rPr>
          <w:rFonts w:ascii="Calibri" w:hAnsi="Calibri" w:cs="Calibri"/>
          <w:b/>
          <w:sz w:val="22"/>
          <w:szCs w:val="22"/>
        </w:rPr>
        <w:t>.</w:t>
      </w:r>
    </w:p>
    <w:p w14:paraId="42D2BB25" w14:textId="77777777" w:rsidR="00BF5B93" w:rsidRPr="00842C08" w:rsidRDefault="00BF5B93" w:rsidP="00BF5B93">
      <w:pPr>
        <w:spacing w:before="120" w:after="0" w:line="259" w:lineRule="auto"/>
        <w:jc w:val="left"/>
        <w:rPr>
          <w:rFonts w:asciiTheme="minorHAnsi" w:hAnsiTheme="minorHAnsi" w:cstheme="minorHAnsi"/>
          <w:b/>
          <w:bCs/>
          <w:sz w:val="22"/>
          <w:szCs w:val="22"/>
        </w:rPr>
      </w:pPr>
      <w:r w:rsidRPr="00842C08">
        <w:rPr>
          <w:rFonts w:asciiTheme="minorHAnsi" w:hAnsiTheme="minorHAnsi" w:cstheme="minorHAnsi"/>
          <w:b/>
          <w:bCs/>
          <w:sz w:val="22"/>
          <w:szCs w:val="22"/>
        </w:rPr>
        <w:t>Proposal 2: Consider at least the following for QoE and RVQoE measurement configuration and reporting for MBS:</w:t>
      </w:r>
    </w:p>
    <w:p w14:paraId="296265BE" w14:textId="77777777" w:rsidR="00BF5B93" w:rsidRPr="00842C08" w:rsidRDefault="00BF5B93" w:rsidP="00BF5B93">
      <w:pPr>
        <w:pStyle w:val="ListParagraph"/>
        <w:numPr>
          <w:ilvl w:val="0"/>
          <w:numId w:val="27"/>
        </w:numPr>
        <w:spacing w:before="120" w:after="0" w:line="259"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The use of </w:t>
      </w:r>
      <w:r w:rsidRPr="00842C08">
        <w:rPr>
          <w:rFonts w:asciiTheme="minorHAnsi" w:hAnsiTheme="minorHAnsi" w:cstheme="minorHAnsi"/>
          <w:b/>
          <w:bCs/>
          <w:sz w:val="22"/>
          <w:szCs w:val="22"/>
        </w:rPr>
        <w:t>Multicast, Broadcast and Unicast modes.</w:t>
      </w:r>
    </w:p>
    <w:p w14:paraId="3EE5E1B2" w14:textId="77777777" w:rsidR="00BF5B93" w:rsidRDefault="00BF5B93" w:rsidP="00BF5B93">
      <w:pPr>
        <w:pStyle w:val="ListParagraph"/>
        <w:numPr>
          <w:ilvl w:val="0"/>
          <w:numId w:val="27"/>
        </w:numPr>
        <w:spacing w:before="120" w:after="0" w:line="259"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The use of </w:t>
      </w:r>
      <w:r w:rsidRPr="00842C08">
        <w:rPr>
          <w:rFonts w:asciiTheme="minorHAnsi" w:hAnsiTheme="minorHAnsi" w:cstheme="minorHAnsi"/>
          <w:b/>
          <w:bCs/>
          <w:sz w:val="22"/>
          <w:szCs w:val="22"/>
        </w:rPr>
        <w:t xml:space="preserve">Point-to-Point and </w:t>
      </w:r>
      <w:r>
        <w:rPr>
          <w:rFonts w:asciiTheme="minorHAnsi" w:hAnsiTheme="minorHAnsi" w:cstheme="minorHAnsi"/>
          <w:b/>
          <w:bCs/>
          <w:sz w:val="22"/>
          <w:szCs w:val="22"/>
        </w:rPr>
        <w:t>Point-to-Multipoint transmission.</w:t>
      </w:r>
    </w:p>
    <w:p w14:paraId="141041EF" w14:textId="77777777" w:rsidR="00BF5B93" w:rsidRDefault="00BF5B93" w:rsidP="00BF5B93">
      <w:pPr>
        <w:pStyle w:val="ListParagraph"/>
        <w:numPr>
          <w:ilvl w:val="0"/>
          <w:numId w:val="27"/>
        </w:numPr>
        <w:spacing w:before="120" w:after="0" w:line="259"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The use of </w:t>
      </w:r>
      <w:r w:rsidRPr="00237A48">
        <w:rPr>
          <w:rFonts w:asciiTheme="minorHAnsi" w:hAnsiTheme="minorHAnsi" w:cstheme="minorHAnsi"/>
          <w:b/>
          <w:bCs/>
          <w:sz w:val="22"/>
          <w:szCs w:val="22"/>
        </w:rPr>
        <w:t>5GC Shared MBS traffic delivery</w:t>
      </w:r>
      <w:r>
        <w:rPr>
          <w:rFonts w:asciiTheme="minorHAnsi" w:hAnsiTheme="minorHAnsi" w:cstheme="minorHAnsi"/>
          <w:b/>
          <w:bCs/>
          <w:sz w:val="22"/>
          <w:szCs w:val="22"/>
        </w:rPr>
        <w:t xml:space="preserve"> and</w:t>
      </w:r>
      <w:r w:rsidRPr="00237A48">
        <w:rPr>
          <w:rFonts w:asciiTheme="minorHAnsi" w:hAnsiTheme="minorHAnsi" w:cstheme="minorHAnsi"/>
          <w:b/>
          <w:bCs/>
          <w:sz w:val="22"/>
          <w:szCs w:val="22"/>
        </w:rPr>
        <w:t xml:space="preserve"> 5GC Individual MBS traffic delivery</w:t>
      </w:r>
      <w:r>
        <w:rPr>
          <w:rFonts w:asciiTheme="minorHAnsi" w:hAnsiTheme="minorHAnsi" w:cstheme="minorHAnsi"/>
          <w:b/>
          <w:bCs/>
          <w:sz w:val="22"/>
          <w:szCs w:val="22"/>
        </w:rPr>
        <w:t>.</w:t>
      </w:r>
    </w:p>
    <w:p w14:paraId="4EBE2040" w14:textId="77777777" w:rsidR="00BF5B93" w:rsidRDefault="00BF5B93" w:rsidP="00BF5B93">
      <w:pPr>
        <w:pStyle w:val="ListParagraph"/>
        <w:numPr>
          <w:ilvl w:val="0"/>
          <w:numId w:val="27"/>
        </w:numPr>
        <w:spacing w:before="120" w:after="0" w:line="259" w:lineRule="auto"/>
        <w:jc w:val="left"/>
        <w:rPr>
          <w:rFonts w:asciiTheme="minorHAnsi" w:hAnsiTheme="minorHAnsi" w:cstheme="minorHAnsi"/>
          <w:b/>
          <w:bCs/>
          <w:sz w:val="22"/>
          <w:szCs w:val="22"/>
        </w:rPr>
      </w:pPr>
      <w:r>
        <w:rPr>
          <w:rFonts w:asciiTheme="minorHAnsi" w:hAnsiTheme="minorHAnsi" w:cstheme="minorHAnsi"/>
          <w:b/>
          <w:bCs/>
          <w:sz w:val="22"/>
          <w:szCs w:val="22"/>
        </w:rPr>
        <w:t>MBS Session ID.</w:t>
      </w:r>
    </w:p>
    <w:p w14:paraId="6EE81A74" w14:textId="77777777" w:rsidR="00BF5B93" w:rsidRDefault="00BF5B93" w:rsidP="00BF5B93">
      <w:pPr>
        <w:pStyle w:val="ListParagraph"/>
        <w:numPr>
          <w:ilvl w:val="0"/>
          <w:numId w:val="27"/>
        </w:numPr>
        <w:spacing w:before="120" w:after="0" w:line="259" w:lineRule="auto"/>
        <w:jc w:val="left"/>
        <w:rPr>
          <w:rFonts w:asciiTheme="minorHAnsi" w:hAnsiTheme="minorHAnsi" w:cstheme="minorHAnsi"/>
          <w:b/>
          <w:bCs/>
          <w:sz w:val="22"/>
          <w:szCs w:val="22"/>
        </w:rPr>
      </w:pPr>
      <w:r w:rsidRPr="00F2503B">
        <w:rPr>
          <w:rFonts w:asciiTheme="minorHAnsi" w:hAnsiTheme="minorHAnsi" w:cstheme="minorHAnsi"/>
          <w:b/>
          <w:sz w:val="22"/>
          <w:szCs w:val="22"/>
        </w:rPr>
        <w:t>MBS Service Area</w:t>
      </w:r>
      <w:r>
        <w:rPr>
          <w:rFonts w:asciiTheme="minorHAnsi" w:hAnsiTheme="minorHAnsi" w:cstheme="minorHAnsi"/>
          <w:b/>
          <w:bCs/>
          <w:sz w:val="22"/>
          <w:szCs w:val="22"/>
        </w:rPr>
        <w:t>.</w:t>
      </w:r>
    </w:p>
    <w:p w14:paraId="594BC0DC" w14:textId="77777777" w:rsidR="00BF5B93" w:rsidRDefault="00BF5B93" w:rsidP="00BF5B93">
      <w:pPr>
        <w:pStyle w:val="ListParagraph"/>
        <w:numPr>
          <w:ilvl w:val="0"/>
          <w:numId w:val="27"/>
        </w:numPr>
        <w:spacing w:before="120" w:after="0" w:line="259" w:lineRule="auto"/>
        <w:jc w:val="left"/>
        <w:rPr>
          <w:rFonts w:asciiTheme="minorHAnsi" w:hAnsiTheme="minorHAnsi" w:cstheme="minorHAnsi"/>
          <w:b/>
          <w:bCs/>
          <w:sz w:val="22"/>
          <w:szCs w:val="22"/>
        </w:rPr>
      </w:pPr>
      <w:r>
        <w:rPr>
          <w:rFonts w:asciiTheme="minorHAnsi" w:hAnsiTheme="minorHAnsi" w:cstheme="minorHAnsi"/>
          <w:b/>
          <w:bCs/>
          <w:sz w:val="22"/>
          <w:szCs w:val="22"/>
        </w:rPr>
        <w:t>The use of MRBs and DRBs.</w:t>
      </w:r>
    </w:p>
    <w:p w14:paraId="4A32A757" w14:textId="356B241C" w:rsidR="00BF5B93" w:rsidRDefault="00BF5B93" w:rsidP="00BF5B93">
      <w:pPr>
        <w:pStyle w:val="ListParagraph"/>
        <w:numPr>
          <w:ilvl w:val="0"/>
          <w:numId w:val="27"/>
        </w:numPr>
        <w:spacing w:before="120" w:after="0" w:line="259" w:lineRule="auto"/>
        <w:jc w:val="left"/>
        <w:rPr>
          <w:rFonts w:asciiTheme="minorHAnsi" w:hAnsiTheme="minorHAnsi" w:cstheme="minorHAnsi"/>
          <w:b/>
          <w:bCs/>
          <w:sz w:val="22"/>
          <w:szCs w:val="22"/>
        </w:rPr>
      </w:pPr>
      <w:r>
        <w:rPr>
          <w:rFonts w:asciiTheme="minorHAnsi" w:hAnsiTheme="minorHAnsi" w:cstheme="minorHAnsi"/>
          <w:b/>
          <w:bCs/>
          <w:sz w:val="22"/>
          <w:szCs w:val="22"/>
        </w:rPr>
        <w:t>The RRC state</w:t>
      </w:r>
      <w:r w:rsidR="00AE197E">
        <w:rPr>
          <w:rFonts w:asciiTheme="minorHAnsi" w:hAnsiTheme="minorHAnsi" w:cstheme="minorHAnsi"/>
          <w:b/>
          <w:bCs/>
          <w:sz w:val="22"/>
          <w:szCs w:val="22"/>
        </w:rPr>
        <w:t>s</w:t>
      </w:r>
      <w:r>
        <w:rPr>
          <w:rFonts w:asciiTheme="minorHAnsi" w:hAnsiTheme="minorHAnsi" w:cstheme="minorHAnsi"/>
          <w:b/>
          <w:bCs/>
          <w:sz w:val="22"/>
          <w:szCs w:val="22"/>
        </w:rPr>
        <w:t xml:space="preserve"> of the UE</w:t>
      </w:r>
      <w:r w:rsidR="00AE197E">
        <w:rPr>
          <w:rFonts w:asciiTheme="minorHAnsi" w:hAnsiTheme="minorHAnsi" w:cstheme="minorHAnsi"/>
          <w:b/>
          <w:bCs/>
          <w:sz w:val="22"/>
          <w:szCs w:val="22"/>
        </w:rPr>
        <w:t xml:space="preserve"> during the session</w:t>
      </w:r>
      <w:r>
        <w:rPr>
          <w:rFonts w:asciiTheme="minorHAnsi" w:hAnsiTheme="minorHAnsi" w:cstheme="minorHAnsi"/>
          <w:b/>
          <w:bCs/>
          <w:sz w:val="22"/>
          <w:szCs w:val="22"/>
        </w:rPr>
        <w:t>.</w:t>
      </w:r>
    </w:p>
    <w:p w14:paraId="1C86223B" w14:textId="6AF91404" w:rsidR="00C47E6C" w:rsidRPr="003A2427" w:rsidRDefault="00C47E6C" w:rsidP="00C47E6C">
      <w:pPr>
        <w:spacing w:before="120" w:after="0" w:line="259" w:lineRule="auto"/>
        <w:jc w:val="left"/>
        <w:rPr>
          <w:rFonts w:asciiTheme="minorHAnsi" w:hAnsiTheme="minorHAnsi" w:cstheme="minorHAnsi"/>
          <w:b/>
          <w:bCs/>
          <w:sz w:val="22"/>
          <w:szCs w:val="22"/>
        </w:rPr>
      </w:pPr>
      <w:r w:rsidRPr="00842C08">
        <w:rPr>
          <w:rFonts w:asciiTheme="minorHAnsi" w:hAnsiTheme="minorHAnsi" w:cstheme="minorHAnsi"/>
          <w:b/>
          <w:bCs/>
          <w:sz w:val="22"/>
          <w:szCs w:val="22"/>
        </w:rPr>
        <w:t xml:space="preserve">Proposal </w:t>
      </w:r>
      <w:r>
        <w:rPr>
          <w:rFonts w:asciiTheme="minorHAnsi" w:hAnsiTheme="minorHAnsi" w:cstheme="minorHAnsi"/>
          <w:b/>
          <w:bCs/>
          <w:sz w:val="22"/>
          <w:szCs w:val="22"/>
        </w:rPr>
        <w:t>3</w:t>
      </w:r>
      <w:r w:rsidRPr="00842C08">
        <w:rPr>
          <w:rFonts w:asciiTheme="minorHAnsi" w:hAnsiTheme="minorHAnsi" w:cstheme="minorHAnsi"/>
          <w:b/>
          <w:bCs/>
          <w:sz w:val="22"/>
          <w:szCs w:val="22"/>
        </w:rPr>
        <w:t xml:space="preserve">: </w:t>
      </w:r>
      <w:r w:rsidRPr="001F1638">
        <w:rPr>
          <w:rFonts w:asciiTheme="minorHAnsi" w:hAnsiTheme="minorHAnsi" w:cstheme="minorHAnsi"/>
          <w:b/>
          <w:bCs/>
          <w:sz w:val="22"/>
          <w:szCs w:val="22"/>
        </w:rPr>
        <w:t>Include MBS related QoE metrics in the QoE configuration and the QoE report</w:t>
      </w:r>
      <w:r w:rsidR="0065604B">
        <w:rPr>
          <w:rFonts w:asciiTheme="minorHAnsi" w:hAnsiTheme="minorHAnsi" w:cstheme="minorHAnsi"/>
          <w:b/>
          <w:bCs/>
          <w:sz w:val="22"/>
          <w:szCs w:val="22"/>
        </w:rPr>
        <w:t>(</w:t>
      </w:r>
      <w:r w:rsidRPr="001F1638">
        <w:rPr>
          <w:rFonts w:asciiTheme="minorHAnsi" w:hAnsiTheme="minorHAnsi" w:cstheme="minorHAnsi"/>
          <w:b/>
          <w:bCs/>
          <w:sz w:val="22"/>
          <w:szCs w:val="22"/>
        </w:rPr>
        <w:t>s</w:t>
      </w:r>
      <w:r w:rsidR="0065604B">
        <w:rPr>
          <w:rFonts w:asciiTheme="minorHAnsi" w:hAnsiTheme="minorHAnsi" w:cstheme="minorHAnsi"/>
          <w:b/>
          <w:bCs/>
          <w:sz w:val="22"/>
          <w:szCs w:val="22"/>
        </w:rPr>
        <w:t>)</w:t>
      </w:r>
      <w:r w:rsidRPr="001F1638">
        <w:rPr>
          <w:rFonts w:asciiTheme="minorHAnsi" w:hAnsiTheme="minorHAnsi" w:cstheme="minorHAnsi"/>
          <w:b/>
          <w:bCs/>
          <w:sz w:val="22"/>
          <w:szCs w:val="22"/>
        </w:rPr>
        <w:t xml:space="preserve"> for the application level service session that is carried by MBS</w:t>
      </w:r>
      <w:r>
        <w:rPr>
          <w:rFonts w:asciiTheme="minorHAnsi" w:hAnsiTheme="minorHAnsi" w:cstheme="minorHAnsi"/>
          <w:b/>
          <w:bCs/>
          <w:sz w:val="22"/>
          <w:szCs w:val="22"/>
        </w:rPr>
        <w:t>.</w:t>
      </w:r>
    </w:p>
    <w:p w14:paraId="6D7A2587" w14:textId="4AEC1ECD" w:rsidR="00BF5B93" w:rsidRDefault="00BF5B93" w:rsidP="00BF5B93">
      <w:pPr>
        <w:spacing w:before="120" w:after="0" w:line="259" w:lineRule="auto"/>
        <w:jc w:val="left"/>
        <w:rPr>
          <w:rFonts w:asciiTheme="minorHAnsi" w:hAnsiTheme="minorHAnsi" w:cstheme="minorHAnsi"/>
          <w:sz w:val="22"/>
          <w:szCs w:val="22"/>
        </w:rPr>
      </w:pPr>
      <w:r w:rsidRPr="001C2680">
        <w:rPr>
          <w:rFonts w:ascii="Calibri" w:hAnsi="Calibri" w:cs="Calibri"/>
          <w:b/>
          <w:sz w:val="22"/>
          <w:szCs w:val="22"/>
        </w:rPr>
        <w:t xml:space="preserve">Observation </w:t>
      </w:r>
      <w:r w:rsidR="0029419D">
        <w:rPr>
          <w:rFonts w:ascii="Calibri" w:hAnsi="Calibri" w:cs="Calibri"/>
          <w:b/>
          <w:sz w:val="22"/>
          <w:szCs w:val="22"/>
        </w:rPr>
        <w:t>4</w:t>
      </w:r>
      <w:r w:rsidRPr="001C2680">
        <w:rPr>
          <w:rFonts w:ascii="Calibri" w:hAnsi="Calibri" w:cs="Calibri"/>
          <w:b/>
          <w:sz w:val="22"/>
          <w:szCs w:val="22"/>
        </w:rPr>
        <w:t>:</w:t>
      </w:r>
      <w:r>
        <w:rPr>
          <w:rFonts w:ascii="Calibri" w:hAnsi="Calibri" w:cs="Calibri"/>
          <w:b/>
          <w:sz w:val="22"/>
          <w:szCs w:val="22"/>
        </w:rPr>
        <w:t xml:space="preserve"> According to the Rel-17 specifications, the UE deletes the QoE/RVQoE measurement configuration when in RRC_IDLE state.</w:t>
      </w:r>
    </w:p>
    <w:p w14:paraId="3C5C1690" w14:textId="012E8EA5" w:rsidR="00BF5B93" w:rsidRDefault="00BF5B93" w:rsidP="00BF5B93">
      <w:pPr>
        <w:spacing w:before="120" w:after="0" w:line="259" w:lineRule="auto"/>
        <w:jc w:val="left"/>
        <w:rPr>
          <w:rFonts w:asciiTheme="minorHAnsi" w:hAnsiTheme="minorHAnsi" w:cstheme="minorHAnsi"/>
          <w:sz w:val="22"/>
          <w:szCs w:val="22"/>
        </w:rPr>
      </w:pPr>
      <w:r w:rsidRPr="001C2680">
        <w:rPr>
          <w:rFonts w:ascii="Calibri" w:hAnsi="Calibri" w:cs="Calibri"/>
          <w:b/>
          <w:sz w:val="22"/>
          <w:szCs w:val="22"/>
        </w:rPr>
        <w:t xml:space="preserve">Observation </w:t>
      </w:r>
      <w:r w:rsidR="0029419D">
        <w:rPr>
          <w:rFonts w:ascii="Calibri" w:hAnsi="Calibri" w:cs="Calibri"/>
          <w:b/>
          <w:sz w:val="22"/>
          <w:szCs w:val="22"/>
        </w:rPr>
        <w:t>5</w:t>
      </w:r>
      <w:r w:rsidRPr="001C2680">
        <w:rPr>
          <w:rFonts w:ascii="Calibri" w:hAnsi="Calibri" w:cs="Calibri"/>
          <w:b/>
          <w:sz w:val="22"/>
          <w:szCs w:val="22"/>
        </w:rPr>
        <w:t>:</w:t>
      </w:r>
      <w:r>
        <w:rPr>
          <w:rFonts w:ascii="Calibri" w:hAnsi="Calibri" w:cs="Calibri"/>
          <w:b/>
          <w:sz w:val="22"/>
          <w:szCs w:val="22"/>
        </w:rPr>
        <w:t xml:space="preserve"> According to Rel-17 specifications, the network cannot keep track of whether the UE is within or outside Area Scope when </w:t>
      </w:r>
      <w:r w:rsidRPr="0071760C">
        <w:rPr>
          <w:rFonts w:ascii="Calibri" w:hAnsi="Calibri" w:cs="Calibri"/>
          <w:b/>
          <w:sz w:val="22"/>
          <w:szCs w:val="22"/>
        </w:rPr>
        <w:t xml:space="preserve">the UE is </w:t>
      </w:r>
      <w:r w:rsidRPr="0071760C">
        <w:rPr>
          <w:rFonts w:asciiTheme="minorHAnsi" w:hAnsiTheme="minorHAnsi" w:cstheme="minorHAnsi"/>
          <w:b/>
          <w:sz w:val="22"/>
          <w:szCs w:val="22"/>
        </w:rPr>
        <w:t>RRC_INACTIVE and RRC_IDLE states.</w:t>
      </w:r>
    </w:p>
    <w:p w14:paraId="5CDE6C90" w14:textId="505EDAC8" w:rsidR="00BF5B93" w:rsidRDefault="00BF5B93" w:rsidP="00BF5B93">
      <w:pPr>
        <w:spacing w:before="120" w:after="0"/>
        <w:jc w:val="left"/>
        <w:rPr>
          <w:rFonts w:ascii="Calibri" w:hAnsi="Calibri" w:cs="Calibri"/>
          <w:b/>
          <w:sz w:val="22"/>
          <w:szCs w:val="22"/>
        </w:rPr>
      </w:pPr>
      <w:r w:rsidRPr="00BA4D46">
        <w:rPr>
          <w:rFonts w:ascii="Calibri" w:hAnsi="Calibri" w:cs="Calibri"/>
          <w:b/>
          <w:sz w:val="22"/>
          <w:szCs w:val="22"/>
        </w:rPr>
        <w:t xml:space="preserve">Proposal </w:t>
      </w:r>
      <w:r w:rsidR="00C47E6C">
        <w:rPr>
          <w:rFonts w:ascii="Calibri" w:hAnsi="Calibri" w:cs="Calibri"/>
          <w:b/>
          <w:sz w:val="22"/>
          <w:szCs w:val="22"/>
        </w:rPr>
        <w:t>4</w:t>
      </w:r>
      <w:r w:rsidRPr="00BA4D46">
        <w:rPr>
          <w:rFonts w:ascii="Calibri" w:hAnsi="Calibri" w:cs="Calibri"/>
          <w:b/>
          <w:sz w:val="22"/>
          <w:szCs w:val="22"/>
        </w:rPr>
        <w:t xml:space="preserve">: </w:t>
      </w:r>
      <w:r>
        <w:rPr>
          <w:rFonts w:ascii="Calibri" w:hAnsi="Calibri" w:cs="Calibri"/>
          <w:b/>
          <w:sz w:val="22"/>
          <w:szCs w:val="22"/>
        </w:rPr>
        <w:t>RAN3 to send an LS asking RAN2 to discuss the following:</w:t>
      </w:r>
    </w:p>
    <w:p w14:paraId="5BF7C02E" w14:textId="2896BE5C" w:rsidR="00BF5B93" w:rsidRPr="00B236EE" w:rsidRDefault="00BF5B93" w:rsidP="00BF5B93">
      <w:pPr>
        <w:pStyle w:val="ListParagraph"/>
        <w:numPr>
          <w:ilvl w:val="0"/>
          <w:numId w:val="28"/>
        </w:numPr>
        <w:spacing w:before="120" w:after="0"/>
        <w:jc w:val="left"/>
        <w:rPr>
          <w:rFonts w:ascii="Calibri" w:hAnsi="Calibri" w:cs="Calibri"/>
          <w:b/>
          <w:sz w:val="22"/>
          <w:szCs w:val="22"/>
        </w:rPr>
      </w:pPr>
      <w:r>
        <w:rPr>
          <w:rFonts w:ascii="Calibri" w:hAnsi="Calibri" w:cs="Calibri"/>
          <w:b/>
          <w:sz w:val="22"/>
          <w:szCs w:val="22"/>
        </w:rPr>
        <w:t xml:space="preserve">Keeping at the UE the </w:t>
      </w:r>
      <w:r w:rsidRPr="00B236EE">
        <w:rPr>
          <w:rFonts w:ascii="Calibri" w:hAnsi="Calibri" w:cs="Calibri"/>
          <w:b/>
          <w:sz w:val="22"/>
          <w:szCs w:val="22"/>
        </w:rPr>
        <w:t>QoE</w:t>
      </w:r>
      <w:r>
        <w:rPr>
          <w:rFonts w:ascii="Calibri" w:hAnsi="Calibri" w:cs="Calibri"/>
          <w:b/>
          <w:sz w:val="22"/>
          <w:szCs w:val="22"/>
        </w:rPr>
        <w:t>/RVQoE measurement</w:t>
      </w:r>
      <w:r w:rsidRPr="00B236EE">
        <w:rPr>
          <w:rFonts w:ascii="Calibri" w:hAnsi="Calibri" w:cs="Calibri"/>
          <w:b/>
          <w:sz w:val="22"/>
          <w:szCs w:val="22"/>
        </w:rPr>
        <w:t xml:space="preserve"> configuration while</w:t>
      </w:r>
      <w:r>
        <w:rPr>
          <w:rFonts w:ascii="Calibri" w:hAnsi="Calibri" w:cs="Calibri"/>
          <w:b/>
          <w:sz w:val="22"/>
          <w:szCs w:val="22"/>
        </w:rPr>
        <w:t xml:space="preserve"> the UE</w:t>
      </w:r>
      <w:r w:rsidRPr="00B236EE">
        <w:rPr>
          <w:rFonts w:ascii="Calibri" w:hAnsi="Calibri" w:cs="Calibri"/>
          <w:b/>
          <w:sz w:val="22"/>
          <w:szCs w:val="22"/>
        </w:rPr>
        <w:t xml:space="preserve"> </w:t>
      </w:r>
      <w:r>
        <w:rPr>
          <w:rFonts w:ascii="Calibri" w:hAnsi="Calibri" w:cs="Calibri"/>
          <w:b/>
          <w:sz w:val="22"/>
          <w:szCs w:val="22"/>
        </w:rPr>
        <w:t xml:space="preserve">is </w:t>
      </w:r>
      <w:r w:rsidRPr="00B236EE">
        <w:rPr>
          <w:rFonts w:ascii="Calibri" w:hAnsi="Calibri" w:cs="Calibri"/>
          <w:b/>
          <w:sz w:val="22"/>
          <w:szCs w:val="22"/>
        </w:rPr>
        <w:t>in RRC_IDLE</w:t>
      </w:r>
      <w:r w:rsidR="00AE197E">
        <w:rPr>
          <w:rFonts w:ascii="Calibri" w:hAnsi="Calibri" w:cs="Calibri"/>
          <w:b/>
          <w:sz w:val="22"/>
          <w:szCs w:val="22"/>
        </w:rPr>
        <w:t xml:space="preserve"> state</w:t>
      </w:r>
      <w:r>
        <w:rPr>
          <w:rFonts w:ascii="Calibri" w:hAnsi="Calibri" w:cs="Calibri"/>
          <w:b/>
          <w:sz w:val="22"/>
          <w:szCs w:val="22"/>
        </w:rPr>
        <w:t>.</w:t>
      </w:r>
    </w:p>
    <w:p w14:paraId="4A9485D1" w14:textId="26697DB8" w:rsidR="00BF5B93" w:rsidRDefault="00AE197E" w:rsidP="00BF5B93">
      <w:pPr>
        <w:pStyle w:val="ListParagraph"/>
        <w:numPr>
          <w:ilvl w:val="0"/>
          <w:numId w:val="28"/>
        </w:numPr>
        <w:spacing w:before="120" w:after="0"/>
        <w:jc w:val="left"/>
        <w:rPr>
          <w:rFonts w:ascii="Calibri" w:hAnsi="Calibri" w:cs="Calibri"/>
          <w:b/>
          <w:sz w:val="22"/>
          <w:szCs w:val="22"/>
        </w:rPr>
      </w:pPr>
      <w:r>
        <w:rPr>
          <w:rFonts w:ascii="Calibri" w:hAnsi="Calibri" w:cs="Calibri"/>
          <w:b/>
          <w:sz w:val="22"/>
          <w:szCs w:val="22"/>
        </w:rPr>
        <w:t>The n</w:t>
      </w:r>
      <w:r w:rsidR="00BF5B93">
        <w:rPr>
          <w:rFonts w:ascii="Calibri" w:hAnsi="Calibri" w:cs="Calibri"/>
          <w:b/>
          <w:sz w:val="22"/>
          <w:szCs w:val="22"/>
        </w:rPr>
        <w:t>etwork se</w:t>
      </w:r>
      <w:r w:rsidR="00BF5B93" w:rsidRPr="00B236EE">
        <w:rPr>
          <w:rFonts w:ascii="Calibri" w:hAnsi="Calibri" w:cs="Calibri"/>
          <w:b/>
          <w:sz w:val="22"/>
          <w:szCs w:val="22"/>
        </w:rPr>
        <w:t xml:space="preserve">nding the </w:t>
      </w:r>
      <w:r w:rsidR="00BF5B93">
        <w:rPr>
          <w:rFonts w:ascii="Calibri" w:hAnsi="Calibri" w:cs="Calibri"/>
          <w:b/>
          <w:sz w:val="22"/>
          <w:szCs w:val="22"/>
        </w:rPr>
        <w:t>A</w:t>
      </w:r>
      <w:r w:rsidR="00BF5B93" w:rsidRPr="00B236EE">
        <w:rPr>
          <w:rFonts w:ascii="Calibri" w:hAnsi="Calibri" w:cs="Calibri"/>
          <w:b/>
          <w:sz w:val="22"/>
          <w:szCs w:val="22"/>
        </w:rPr>
        <w:t xml:space="preserve">rea </w:t>
      </w:r>
      <w:r w:rsidR="00BF5B93">
        <w:rPr>
          <w:rFonts w:ascii="Calibri" w:hAnsi="Calibri" w:cs="Calibri"/>
          <w:b/>
          <w:sz w:val="22"/>
          <w:szCs w:val="22"/>
        </w:rPr>
        <w:t>S</w:t>
      </w:r>
      <w:r w:rsidR="00BF5B93" w:rsidRPr="00B236EE">
        <w:rPr>
          <w:rFonts w:ascii="Calibri" w:hAnsi="Calibri" w:cs="Calibri"/>
          <w:b/>
          <w:sz w:val="22"/>
          <w:szCs w:val="22"/>
        </w:rPr>
        <w:t>cope to the UE</w:t>
      </w:r>
      <w:r w:rsidR="00BF5B93">
        <w:rPr>
          <w:rFonts w:ascii="Calibri" w:hAnsi="Calibri" w:cs="Calibri"/>
          <w:b/>
          <w:sz w:val="22"/>
          <w:szCs w:val="22"/>
        </w:rPr>
        <w:t>, if the UE is to pursue measurements in RRC_IDLE and/or RRC_INACTIVE states.</w:t>
      </w:r>
    </w:p>
    <w:p w14:paraId="1D5C2C0E" w14:textId="1F47AB27" w:rsidR="00BF5B93" w:rsidRPr="00023778" w:rsidRDefault="00BF5B93" w:rsidP="00BF5B93">
      <w:pPr>
        <w:spacing w:before="120" w:after="0"/>
        <w:jc w:val="left"/>
        <w:rPr>
          <w:rFonts w:asciiTheme="minorHAnsi" w:hAnsiTheme="minorHAnsi"/>
          <w:b/>
          <w:sz w:val="22"/>
          <w:szCs w:val="22"/>
        </w:rPr>
      </w:pPr>
      <w:r w:rsidRPr="00023778">
        <w:rPr>
          <w:rFonts w:asciiTheme="minorHAnsi" w:hAnsiTheme="minorHAnsi"/>
          <w:b/>
          <w:sz w:val="22"/>
          <w:szCs w:val="22"/>
        </w:rPr>
        <w:t xml:space="preserve">Proposal </w:t>
      </w:r>
      <w:r w:rsidR="00C47E6C">
        <w:rPr>
          <w:rFonts w:asciiTheme="minorHAnsi" w:hAnsiTheme="minorHAnsi"/>
          <w:b/>
          <w:sz w:val="22"/>
          <w:szCs w:val="22"/>
        </w:rPr>
        <w:t>5</w:t>
      </w:r>
      <w:r w:rsidRPr="00023778">
        <w:rPr>
          <w:rFonts w:asciiTheme="minorHAnsi" w:hAnsiTheme="minorHAnsi"/>
          <w:b/>
          <w:sz w:val="22"/>
          <w:szCs w:val="22"/>
        </w:rPr>
        <w:t xml:space="preserve">: Discuss the support for </w:t>
      </w:r>
      <w:r>
        <w:rPr>
          <w:rFonts w:asciiTheme="minorHAnsi" w:hAnsiTheme="minorHAnsi"/>
          <w:b/>
          <w:sz w:val="22"/>
          <w:szCs w:val="22"/>
        </w:rPr>
        <w:t xml:space="preserve">the </w:t>
      </w:r>
      <w:r w:rsidRPr="008F3868">
        <w:rPr>
          <w:rFonts w:asciiTheme="minorHAnsi" w:hAnsiTheme="minorHAnsi"/>
          <w:b/>
          <w:sz w:val="22"/>
          <w:szCs w:val="22"/>
        </w:rPr>
        <w:t>alignment between QoE/RVQoE and MDT measurements for MBS in RRC_INACTIVE and RRC_IDLE states after the basic solution for supporting QoE and RVQoE measurements for MBS in RRC_INACTIVE and RRC_IDLE states has been</w:t>
      </w:r>
      <w:r w:rsidRPr="00023778">
        <w:rPr>
          <w:rFonts w:asciiTheme="minorHAnsi" w:hAnsiTheme="minorHAnsi"/>
          <w:b/>
          <w:sz w:val="22"/>
          <w:szCs w:val="22"/>
        </w:rPr>
        <w:t xml:space="preserve"> settled.</w:t>
      </w:r>
    </w:p>
    <w:p w14:paraId="63B47793" w14:textId="77777777" w:rsidR="00BF5B93" w:rsidRDefault="00BF5B93" w:rsidP="000D6120">
      <w:pPr>
        <w:spacing w:before="120" w:after="0"/>
        <w:jc w:val="left"/>
        <w:rPr>
          <w:rFonts w:ascii="Calibri" w:hAnsi="Calibri" w:cs="Calibri"/>
          <w:b/>
          <w:sz w:val="22"/>
          <w:szCs w:val="22"/>
        </w:rPr>
      </w:pPr>
    </w:p>
    <w:p w14:paraId="27B25C56" w14:textId="77777777" w:rsidR="000D6120" w:rsidRDefault="000D6120" w:rsidP="00D07583">
      <w:pPr>
        <w:spacing w:before="120" w:after="0"/>
        <w:jc w:val="left"/>
        <w:rPr>
          <w:rFonts w:asciiTheme="minorHAnsi" w:hAnsiTheme="minorHAnsi" w:cstheme="minorHAnsi"/>
          <w:sz w:val="22"/>
          <w:szCs w:val="22"/>
        </w:rPr>
      </w:pPr>
    </w:p>
    <w:p w14:paraId="4540C60F" w14:textId="77777777" w:rsidR="009C0A4A" w:rsidRDefault="009C0A4A" w:rsidP="00D07583">
      <w:pPr>
        <w:spacing w:before="120" w:after="0"/>
        <w:jc w:val="left"/>
        <w:rPr>
          <w:rFonts w:asciiTheme="minorHAnsi" w:hAnsiTheme="minorHAnsi" w:cstheme="minorHAnsi"/>
          <w:b/>
          <w:bCs/>
          <w:sz w:val="22"/>
          <w:szCs w:val="22"/>
        </w:rPr>
      </w:pPr>
    </w:p>
    <w:p w14:paraId="430B2802" w14:textId="77777777" w:rsidR="00716416" w:rsidRPr="00281587" w:rsidRDefault="00716416" w:rsidP="008F08BB">
      <w:pPr>
        <w:spacing w:before="120" w:after="0"/>
        <w:jc w:val="left"/>
        <w:rPr>
          <w:rFonts w:asciiTheme="minorHAnsi" w:hAnsiTheme="minorHAnsi" w:cstheme="minorHAnsi"/>
          <w:b/>
          <w:sz w:val="22"/>
          <w:szCs w:val="22"/>
        </w:rPr>
      </w:pPr>
    </w:p>
    <w:sectPr w:rsidR="00716416" w:rsidRPr="00281587" w:rsidSect="003A242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1134" w:bottom="1135"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22A95" w14:textId="77777777" w:rsidR="00754401" w:rsidRDefault="00754401">
      <w:pPr>
        <w:spacing w:after="0"/>
      </w:pPr>
      <w:r>
        <w:separator/>
      </w:r>
    </w:p>
  </w:endnote>
  <w:endnote w:type="continuationSeparator" w:id="0">
    <w:p w14:paraId="7127E934" w14:textId="77777777" w:rsidR="00754401" w:rsidRDefault="00754401">
      <w:pPr>
        <w:spacing w:after="0"/>
      </w:pPr>
      <w:r>
        <w:continuationSeparator/>
      </w:r>
    </w:p>
  </w:endnote>
  <w:endnote w:type="continuationNotice" w:id="1">
    <w:p w14:paraId="2A7AA42A" w14:textId="77777777" w:rsidR="00754401" w:rsidRDefault="007544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8EAFA" w14:textId="77777777" w:rsidR="00754401" w:rsidRDefault="00754401">
      <w:pPr>
        <w:spacing w:after="0"/>
      </w:pPr>
      <w:r>
        <w:separator/>
      </w:r>
    </w:p>
  </w:footnote>
  <w:footnote w:type="continuationSeparator" w:id="0">
    <w:p w14:paraId="07C3126B" w14:textId="77777777" w:rsidR="00754401" w:rsidRDefault="00754401">
      <w:pPr>
        <w:spacing w:after="0"/>
      </w:pPr>
      <w:r>
        <w:continuationSeparator/>
      </w:r>
    </w:p>
  </w:footnote>
  <w:footnote w:type="continuationNotice" w:id="1">
    <w:p w14:paraId="40A3D000" w14:textId="77777777" w:rsidR="00754401" w:rsidRDefault="007544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5426CCE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36"/>
        <w:szCs w:val="36"/>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6651AB"/>
    <w:multiLevelType w:val="multilevel"/>
    <w:tmpl w:val="DF4C168A"/>
    <w:lvl w:ilvl="0">
      <w:start w:val="1"/>
      <w:numFmt w:val="bullet"/>
      <w:lvlText w:val=""/>
      <w:lvlJc w:val="left"/>
      <w:pPr>
        <w:ind w:left="420" w:hanging="420"/>
      </w:pPr>
      <w:rPr>
        <w:rFonts w:ascii="Symbol" w:hAnsi="Symbol" w:hint="default"/>
      </w:rPr>
    </w:lvl>
    <w:lvl w:ilvl="1">
      <w:start w:val="13"/>
      <w:numFmt w:val="bullet"/>
      <w:lvlText w:val="-"/>
      <w:lvlJc w:val="left"/>
      <w:pPr>
        <w:ind w:left="840" w:hanging="420"/>
      </w:pPr>
      <w:rPr>
        <w:rFonts w:ascii="Calibri" w:eastAsia="Calibri" w:hAnsi="Calibri"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860E9F"/>
    <w:multiLevelType w:val="hybridMultilevel"/>
    <w:tmpl w:val="20BACE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E20853"/>
    <w:multiLevelType w:val="hybridMultilevel"/>
    <w:tmpl w:val="06D8CDB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5" w15:restartNumberingAfterBreak="0">
    <w:nsid w:val="09EC43E5"/>
    <w:multiLevelType w:val="hybridMultilevel"/>
    <w:tmpl w:val="EDD6D0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7F4BD1"/>
    <w:multiLevelType w:val="hybridMultilevel"/>
    <w:tmpl w:val="6B1EE4EA"/>
    <w:lvl w:ilvl="0" w:tplc="C88E7424">
      <w:start w:val="1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AF56BD"/>
    <w:multiLevelType w:val="hybridMultilevel"/>
    <w:tmpl w:val="8958804E"/>
    <w:lvl w:ilvl="0" w:tplc="392E0A88">
      <w:start w:val="5"/>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AA211E"/>
    <w:multiLevelType w:val="hybridMultilevel"/>
    <w:tmpl w:val="7F22A1AC"/>
    <w:lvl w:ilvl="0" w:tplc="AF38881E">
      <w:start w:val="5"/>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0295B94"/>
    <w:multiLevelType w:val="hybridMultilevel"/>
    <w:tmpl w:val="289AE7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0321CD3"/>
    <w:multiLevelType w:val="hybridMultilevel"/>
    <w:tmpl w:val="169CB558"/>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11" w15:restartNumberingAfterBreak="0">
    <w:nsid w:val="30C5207F"/>
    <w:multiLevelType w:val="hybridMultilevel"/>
    <w:tmpl w:val="DE32E7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4B6AE6"/>
    <w:multiLevelType w:val="hybridMultilevel"/>
    <w:tmpl w:val="CE4265FE"/>
    <w:lvl w:ilvl="0" w:tplc="03401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641AD6"/>
    <w:multiLevelType w:val="hybridMultilevel"/>
    <w:tmpl w:val="72908134"/>
    <w:lvl w:ilvl="0" w:tplc="041D000F">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15" w15:restartNumberingAfterBreak="0">
    <w:nsid w:val="49395363"/>
    <w:multiLevelType w:val="multilevel"/>
    <w:tmpl w:val="AE5471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F3C0398"/>
    <w:multiLevelType w:val="hybridMultilevel"/>
    <w:tmpl w:val="21DA20F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C964B0"/>
    <w:multiLevelType w:val="hybridMultilevel"/>
    <w:tmpl w:val="F2B6EB0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4A61C89"/>
    <w:multiLevelType w:val="hybridMultilevel"/>
    <w:tmpl w:val="B0C4EFB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C295281"/>
    <w:multiLevelType w:val="hybridMultilevel"/>
    <w:tmpl w:val="AC582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B346935"/>
    <w:multiLevelType w:val="hybridMultilevel"/>
    <w:tmpl w:val="A7F877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FF3122A"/>
    <w:multiLevelType w:val="hybridMultilevel"/>
    <w:tmpl w:val="FB7694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31F38C1"/>
    <w:multiLevelType w:val="hybridMultilevel"/>
    <w:tmpl w:val="22080BB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5" w15:restartNumberingAfterBreak="0">
    <w:nsid w:val="73C351AA"/>
    <w:multiLevelType w:val="multilevel"/>
    <w:tmpl w:val="7ACE9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985A59"/>
    <w:multiLevelType w:val="hybridMultilevel"/>
    <w:tmpl w:val="B37E6E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22"/>
  </w:num>
  <w:num w:numId="5">
    <w:abstractNumId w:val="21"/>
  </w:num>
  <w:num w:numId="6">
    <w:abstractNumId w:val="4"/>
  </w:num>
  <w:num w:numId="7">
    <w:abstractNumId w:val="19"/>
  </w:num>
  <w:num w:numId="8">
    <w:abstractNumId w:val="18"/>
  </w:num>
  <w:num w:numId="9">
    <w:abstractNumId w:val="20"/>
  </w:num>
  <w:num w:numId="10">
    <w:abstractNumId w:val="26"/>
  </w:num>
  <w:num w:numId="11">
    <w:abstractNumId w:val="5"/>
  </w:num>
  <w:num w:numId="12">
    <w:abstractNumId w:val="9"/>
  </w:num>
  <w:num w:numId="13">
    <w:abstractNumId w:val="23"/>
  </w:num>
  <w:num w:numId="14">
    <w:abstractNumId w:val="2"/>
  </w:num>
  <w:num w:numId="15">
    <w:abstractNumId w:val="0"/>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 w:numId="18">
    <w:abstractNumId w:val="6"/>
  </w:num>
  <w:num w:numId="19">
    <w:abstractNumId w:val="25"/>
  </w:num>
  <w:num w:numId="20">
    <w:abstractNumId w:val="14"/>
  </w:num>
  <w:num w:numId="21">
    <w:abstractNumId w:val="11"/>
  </w:num>
  <w:num w:numId="22">
    <w:abstractNumId w:val="3"/>
  </w:num>
  <w:num w:numId="23">
    <w:abstractNumId w:val="0"/>
  </w:num>
  <w:num w:numId="24">
    <w:abstractNumId w:val="0"/>
  </w:num>
  <w:num w:numId="25">
    <w:abstractNumId w:val="7"/>
  </w:num>
  <w:num w:numId="26">
    <w:abstractNumId w:val="8"/>
  </w:num>
  <w:num w:numId="27">
    <w:abstractNumId w:val="10"/>
  </w:num>
  <w:num w:numId="28">
    <w:abstractNumId w:val="24"/>
  </w:num>
  <w:num w:numId="29">
    <w:abstractNumId w:val="16"/>
  </w:num>
  <w:num w:numId="3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99F"/>
    <w:rsid w:val="0000191D"/>
    <w:rsid w:val="00002885"/>
    <w:rsid w:val="0000314F"/>
    <w:rsid w:val="00003172"/>
    <w:rsid w:val="00003B4A"/>
    <w:rsid w:val="00003E1E"/>
    <w:rsid w:val="00004D75"/>
    <w:rsid w:val="0000538D"/>
    <w:rsid w:val="00005646"/>
    <w:rsid w:val="00005A52"/>
    <w:rsid w:val="0000642F"/>
    <w:rsid w:val="00006583"/>
    <w:rsid w:val="00006C0C"/>
    <w:rsid w:val="000071CD"/>
    <w:rsid w:val="00007B06"/>
    <w:rsid w:val="00010E9D"/>
    <w:rsid w:val="00011275"/>
    <w:rsid w:val="00011D26"/>
    <w:rsid w:val="0001271C"/>
    <w:rsid w:val="00012759"/>
    <w:rsid w:val="0001285D"/>
    <w:rsid w:val="00012DCE"/>
    <w:rsid w:val="00012ED3"/>
    <w:rsid w:val="000134CC"/>
    <w:rsid w:val="000148FF"/>
    <w:rsid w:val="00014D5E"/>
    <w:rsid w:val="00014D9A"/>
    <w:rsid w:val="0001619D"/>
    <w:rsid w:val="000169A7"/>
    <w:rsid w:val="00017244"/>
    <w:rsid w:val="0001733C"/>
    <w:rsid w:val="00017B3C"/>
    <w:rsid w:val="00020A9F"/>
    <w:rsid w:val="00021BC1"/>
    <w:rsid w:val="000226DE"/>
    <w:rsid w:val="00022BD3"/>
    <w:rsid w:val="00022F4E"/>
    <w:rsid w:val="00023778"/>
    <w:rsid w:val="0002442A"/>
    <w:rsid w:val="00024D46"/>
    <w:rsid w:val="00025575"/>
    <w:rsid w:val="0002563C"/>
    <w:rsid w:val="00025CDB"/>
    <w:rsid w:val="00026FFE"/>
    <w:rsid w:val="00027232"/>
    <w:rsid w:val="00030781"/>
    <w:rsid w:val="000324DC"/>
    <w:rsid w:val="0003387D"/>
    <w:rsid w:val="00033D0C"/>
    <w:rsid w:val="00034106"/>
    <w:rsid w:val="00034965"/>
    <w:rsid w:val="00034F86"/>
    <w:rsid w:val="00035ED7"/>
    <w:rsid w:val="0003661C"/>
    <w:rsid w:val="00036B29"/>
    <w:rsid w:val="0003737E"/>
    <w:rsid w:val="00037DDB"/>
    <w:rsid w:val="00040162"/>
    <w:rsid w:val="00040762"/>
    <w:rsid w:val="0004246C"/>
    <w:rsid w:val="000428A0"/>
    <w:rsid w:val="00042906"/>
    <w:rsid w:val="0004348E"/>
    <w:rsid w:val="00045247"/>
    <w:rsid w:val="00046FD2"/>
    <w:rsid w:val="00047598"/>
    <w:rsid w:val="000478D4"/>
    <w:rsid w:val="00047CF3"/>
    <w:rsid w:val="00050EC6"/>
    <w:rsid w:val="00051F20"/>
    <w:rsid w:val="00052A1D"/>
    <w:rsid w:val="00052E18"/>
    <w:rsid w:val="00054095"/>
    <w:rsid w:val="00055580"/>
    <w:rsid w:val="00055797"/>
    <w:rsid w:val="00056312"/>
    <w:rsid w:val="0005654B"/>
    <w:rsid w:val="00057D1D"/>
    <w:rsid w:val="00057EA8"/>
    <w:rsid w:val="000606E4"/>
    <w:rsid w:val="00060C48"/>
    <w:rsid w:val="00061F10"/>
    <w:rsid w:val="000626CC"/>
    <w:rsid w:val="0006293B"/>
    <w:rsid w:val="00062A6B"/>
    <w:rsid w:val="000633D3"/>
    <w:rsid w:val="000639DB"/>
    <w:rsid w:val="00064115"/>
    <w:rsid w:val="000654DA"/>
    <w:rsid w:val="000661FC"/>
    <w:rsid w:val="00066ECF"/>
    <w:rsid w:val="00067490"/>
    <w:rsid w:val="000679E8"/>
    <w:rsid w:val="0007010A"/>
    <w:rsid w:val="0007113A"/>
    <w:rsid w:val="000714CA"/>
    <w:rsid w:val="000718E7"/>
    <w:rsid w:val="00071C0E"/>
    <w:rsid w:val="00071E60"/>
    <w:rsid w:val="00071F84"/>
    <w:rsid w:val="00072187"/>
    <w:rsid w:val="0007268F"/>
    <w:rsid w:val="00073290"/>
    <w:rsid w:val="00073A55"/>
    <w:rsid w:val="00080B32"/>
    <w:rsid w:val="000810A5"/>
    <w:rsid w:val="00081232"/>
    <w:rsid w:val="0008167C"/>
    <w:rsid w:val="00081AC9"/>
    <w:rsid w:val="00082696"/>
    <w:rsid w:val="00084168"/>
    <w:rsid w:val="000845CD"/>
    <w:rsid w:val="00084823"/>
    <w:rsid w:val="00084AA2"/>
    <w:rsid w:val="00085297"/>
    <w:rsid w:val="000872A7"/>
    <w:rsid w:val="00090417"/>
    <w:rsid w:val="00090616"/>
    <w:rsid w:val="000909B0"/>
    <w:rsid w:val="00092167"/>
    <w:rsid w:val="0009234A"/>
    <w:rsid w:val="000936E1"/>
    <w:rsid w:val="00093D3B"/>
    <w:rsid w:val="00093FF7"/>
    <w:rsid w:val="00094253"/>
    <w:rsid w:val="00095C9E"/>
    <w:rsid w:val="000966A6"/>
    <w:rsid w:val="000A0319"/>
    <w:rsid w:val="000A0E73"/>
    <w:rsid w:val="000A20E0"/>
    <w:rsid w:val="000A2BED"/>
    <w:rsid w:val="000A3D59"/>
    <w:rsid w:val="000A53E4"/>
    <w:rsid w:val="000A6397"/>
    <w:rsid w:val="000A66E1"/>
    <w:rsid w:val="000A67C4"/>
    <w:rsid w:val="000B01D5"/>
    <w:rsid w:val="000B06F4"/>
    <w:rsid w:val="000B0882"/>
    <w:rsid w:val="000B2C09"/>
    <w:rsid w:val="000B2E9B"/>
    <w:rsid w:val="000B3212"/>
    <w:rsid w:val="000B351E"/>
    <w:rsid w:val="000B4E14"/>
    <w:rsid w:val="000B5914"/>
    <w:rsid w:val="000B6DC0"/>
    <w:rsid w:val="000C10FB"/>
    <w:rsid w:val="000C2171"/>
    <w:rsid w:val="000C29DE"/>
    <w:rsid w:val="000C2DDF"/>
    <w:rsid w:val="000C2FDF"/>
    <w:rsid w:val="000C3D00"/>
    <w:rsid w:val="000C3E36"/>
    <w:rsid w:val="000C404B"/>
    <w:rsid w:val="000C4A67"/>
    <w:rsid w:val="000C5175"/>
    <w:rsid w:val="000C5239"/>
    <w:rsid w:val="000C6499"/>
    <w:rsid w:val="000C6DDC"/>
    <w:rsid w:val="000C7233"/>
    <w:rsid w:val="000C7419"/>
    <w:rsid w:val="000D06B7"/>
    <w:rsid w:val="000D1D54"/>
    <w:rsid w:val="000D3D96"/>
    <w:rsid w:val="000D58CE"/>
    <w:rsid w:val="000D5A02"/>
    <w:rsid w:val="000D5A12"/>
    <w:rsid w:val="000D605C"/>
    <w:rsid w:val="000D6120"/>
    <w:rsid w:val="000D6A47"/>
    <w:rsid w:val="000D6D5C"/>
    <w:rsid w:val="000D74E9"/>
    <w:rsid w:val="000D76FC"/>
    <w:rsid w:val="000D7A0B"/>
    <w:rsid w:val="000D7C5F"/>
    <w:rsid w:val="000E0E97"/>
    <w:rsid w:val="000E16D5"/>
    <w:rsid w:val="000E26E3"/>
    <w:rsid w:val="000E379F"/>
    <w:rsid w:val="000E3EC7"/>
    <w:rsid w:val="000E5C09"/>
    <w:rsid w:val="000E7B30"/>
    <w:rsid w:val="000F0510"/>
    <w:rsid w:val="000F0DA6"/>
    <w:rsid w:val="000F1D60"/>
    <w:rsid w:val="000F2D6E"/>
    <w:rsid w:val="000F3F7A"/>
    <w:rsid w:val="000F4A04"/>
    <w:rsid w:val="000F658F"/>
    <w:rsid w:val="000F6A22"/>
    <w:rsid w:val="000F7989"/>
    <w:rsid w:val="000F7B1F"/>
    <w:rsid w:val="000F7EC0"/>
    <w:rsid w:val="00100049"/>
    <w:rsid w:val="0010016F"/>
    <w:rsid w:val="00101366"/>
    <w:rsid w:val="001014CF"/>
    <w:rsid w:val="001016B2"/>
    <w:rsid w:val="001024D1"/>
    <w:rsid w:val="00103694"/>
    <w:rsid w:val="0010379B"/>
    <w:rsid w:val="00103D65"/>
    <w:rsid w:val="001042EF"/>
    <w:rsid w:val="00104372"/>
    <w:rsid w:val="001050BE"/>
    <w:rsid w:val="001061DB"/>
    <w:rsid w:val="00107656"/>
    <w:rsid w:val="00107DEF"/>
    <w:rsid w:val="00107FDA"/>
    <w:rsid w:val="00110280"/>
    <w:rsid w:val="00111755"/>
    <w:rsid w:val="001117D4"/>
    <w:rsid w:val="00111AE3"/>
    <w:rsid w:val="00112431"/>
    <w:rsid w:val="001128C4"/>
    <w:rsid w:val="00113718"/>
    <w:rsid w:val="0011465F"/>
    <w:rsid w:val="00114F3B"/>
    <w:rsid w:val="00115C1E"/>
    <w:rsid w:val="00115E2A"/>
    <w:rsid w:val="00116B10"/>
    <w:rsid w:val="001170B1"/>
    <w:rsid w:val="0011797D"/>
    <w:rsid w:val="00120771"/>
    <w:rsid w:val="00120908"/>
    <w:rsid w:val="00120941"/>
    <w:rsid w:val="001209C8"/>
    <w:rsid w:val="00120E76"/>
    <w:rsid w:val="00122011"/>
    <w:rsid w:val="00122924"/>
    <w:rsid w:val="00122CC0"/>
    <w:rsid w:val="001233B5"/>
    <w:rsid w:val="00123405"/>
    <w:rsid w:val="001239E4"/>
    <w:rsid w:val="00123C79"/>
    <w:rsid w:val="001254B5"/>
    <w:rsid w:val="00125A62"/>
    <w:rsid w:val="00126575"/>
    <w:rsid w:val="0013009A"/>
    <w:rsid w:val="00130765"/>
    <w:rsid w:val="00130B2D"/>
    <w:rsid w:val="00130B89"/>
    <w:rsid w:val="001311B3"/>
    <w:rsid w:val="00131416"/>
    <w:rsid w:val="00131519"/>
    <w:rsid w:val="00131978"/>
    <w:rsid w:val="00131F65"/>
    <w:rsid w:val="001321D1"/>
    <w:rsid w:val="001322DB"/>
    <w:rsid w:val="00132C96"/>
    <w:rsid w:val="0013301B"/>
    <w:rsid w:val="00133736"/>
    <w:rsid w:val="001348A8"/>
    <w:rsid w:val="001348BA"/>
    <w:rsid w:val="00134D87"/>
    <w:rsid w:val="001350D7"/>
    <w:rsid w:val="0013616F"/>
    <w:rsid w:val="0013655A"/>
    <w:rsid w:val="001372FC"/>
    <w:rsid w:val="0013787C"/>
    <w:rsid w:val="001378D4"/>
    <w:rsid w:val="00137BF1"/>
    <w:rsid w:val="00140346"/>
    <w:rsid w:val="001409B1"/>
    <w:rsid w:val="00140D91"/>
    <w:rsid w:val="00140E01"/>
    <w:rsid w:val="00141032"/>
    <w:rsid w:val="001416C8"/>
    <w:rsid w:val="00141A2D"/>
    <w:rsid w:val="00141D18"/>
    <w:rsid w:val="001424E4"/>
    <w:rsid w:val="001432DB"/>
    <w:rsid w:val="00143A31"/>
    <w:rsid w:val="00143AE7"/>
    <w:rsid w:val="0014505E"/>
    <w:rsid w:val="00146757"/>
    <w:rsid w:val="001468AB"/>
    <w:rsid w:val="00146E4C"/>
    <w:rsid w:val="001472D3"/>
    <w:rsid w:val="001514E3"/>
    <w:rsid w:val="001525FD"/>
    <w:rsid w:val="00152B9C"/>
    <w:rsid w:val="001534D4"/>
    <w:rsid w:val="0015364E"/>
    <w:rsid w:val="001543E6"/>
    <w:rsid w:val="001554BA"/>
    <w:rsid w:val="001557E0"/>
    <w:rsid w:val="00155867"/>
    <w:rsid w:val="00156F3B"/>
    <w:rsid w:val="00157F12"/>
    <w:rsid w:val="00160609"/>
    <w:rsid w:val="001609C7"/>
    <w:rsid w:val="00161A5E"/>
    <w:rsid w:val="001622A7"/>
    <w:rsid w:val="00163AC7"/>
    <w:rsid w:val="00165E4B"/>
    <w:rsid w:val="00166247"/>
    <w:rsid w:val="00166D01"/>
    <w:rsid w:val="00170052"/>
    <w:rsid w:val="001713B4"/>
    <w:rsid w:val="00171C1A"/>
    <w:rsid w:val="001742EF"/>
    <w:rsid w:val="00174BE1"/>
    <w:rsid w:val="00175BB9"/>
    <w:rsid w:val="00175F06"/>
    <w:rsid w:val="0017639A"/>
    <w:rsid w:val="0018009E"/>
    <w:rsid w:val="00180ADD"/>
    <w:rsid w:val="001810F8"/>
    <w:rsid w:val="00181A7C"/>
    <w:rsid w:val="00181C31"/>
    <w:rsid w:val="00182088"/>
    <w:rsid w:val="001830F6"/>
    <w:rsid w:val="00183FF2"/>
    <w:rsid w:val="00186C26"/>
    <w:rsid w:val="00190034"/>
    <w:rsid w:val="0019015D"/>
    <w:rsid w:val="00190741"/>
    <w:rsid w:val="00190FF2"/>
    <w:rsid w:val="00191653"/>
    <w:rsid w:val="0019184C"/>
    <w:rsid w:val="00191B47"/>
    <w:rsid w:val="00194AA5"/>
    <w:rsid w:val="00195E06"/>
    <w:rsid w:val="00196D2F"/>
    <w:rsid w:val="00196D99"/>
    <w:rsid w:val="001A24F1"/>
    <w:rsid w:val="001A29B2"/>
    <w:rsid w:val="001A2CE2"/>
    <w:rsid w:val="001A35A1"/>
    <w:rsid w:val="001A3790"/>
    <w:rsid w:val="001A3F22"/>
    <w:rsid w:val="001A4184"/>
    <w:rsid w:val="001A45AB"/>
    <w:rsid w:val="001A4868"/>
    <w:rsid w:val="001A4A89"/>
    <w:rsid w:val="001A52C8"/>
    <w:rsid w:val="001A6F9D"/>
    <w:rsid w:val="001B016A"/>
    <w:rsid w:val="001B1574"/>
    <w:rsid w:val="001B18B9"/>
    <w:rsid w:val="001B1AB0"/>
    <w:rsid w:val="001B3998"/>
    <w:rsid w:val="001B4253"/>
    <w:rsid w:val="001B4C1F"/>
    <w:rsid w:val="001B593C"/>
    <w:rsid w:val="001B5D7B"/>
    <w:rsid w:val="001B600C"/>
    <w:rsid w:val="001B6AD7"/>
    <w:rsid w:val="001B6AE1"/>
    <w:rsid w:val="001B6F05"/>
    <w:rsid w:val="001C027F"/>
    <w:rsid w:val="001C0739"/>
    <w:rsid w:val="001C07DE"/>
    <w:rsid w:val="001C1DAC"/>
    <w:rsid w:val="001C1FA0"/>
    <w:rsid w:val="001C2680"/>
    <w:rsid w:val="001C3696"/>
    <w:rsid w:val="001C51B2"/>
    <w:rsid w:val="001C5723"/>
    <w:rsid w:val="001C5D5B"/>
    <w:rsid w:val="001C6DAD"/>
    <w:rsid w:val="001C6E8C"/>
    <w:rsid w:val="001C7A80"/>
    <w:rsid w:val="001D02AA"/>
    <w:rsid w:val="001D08AA"/>
    <w:rsid w:val="001D08C7"/>
    <w:rsid w:val="001D1572"/>
    <w:rsid w:val="001D1D8D"/>
    <w:rsid w:val="001D3571"/>
    <w:rsid w:val="001D3FB8"/>
    <w:rsid w:val="001D5F99"/>
    <w:rsid w:val="001D6DB4"/>
    <w:rsid w:val="001D7A88"/>
    <w:rsid w:val="001D7D4F"/>
    <w:rsid w:val="001E0150"/>
    <w:rsid w:val="001E042F"/>
    <w:rsid w:val="001E1B92"/>
    <w:rsid w:val="001E557D"/>
    <w:rsid w:val="001E6352"/>
    <w:rsid w:val="001E6472"/>
    <w:rsid w:val="001E7C28"/>
    <w:rsid w:val="001F00FB"/>
    <w:rsid w:val="001F0B8B"/>
    <w:rsid w:val="001F1638"/>
    <w:rsid w:val="001F18EE"/>
    <w:rsid w:val="001F440D"/>
    <w:rsid w:val="001F57FF"/>
    <w:rsid w:val="001F70E8"/>
    <w:rsid w:val="001F70FA"/>
    <w:rsid w:val="001F7559"/>
    <w:rsid w:val="001F7DED"/>
    <w:rsid w:val="002002B6"/>
    <w:rsid w:val="0020031F"/>
    <w:rsid w:val="002007CA"/>
    <w:rsid w:val="00200C31"/>
    <w:rsid w:val="002010E2"/>
    <w:rsid w:val="00201418"/>
    <w:rsid w:val="00201E8B"/>
    <w:rsid w:val="002023E5"/>
    <w:rsid w:val="00202DA6"/>
    <w:rsid w:val="00204284"/>
    <w:rsid w:val="00205601"/>
    <w:rsid w:val="0020569A"/>
    <w:rsid w:val="00205A68"/>
    <w:rsid w:val="002068CC"/>
    <w:rsid w:val="00206A6B"/>
    <w:rsid w:val="0021004F"/>
    <w:rsid w:val="00211377"/>
    <w:rsid w:val="00211861"/>
    <w:rsid w:val="00211FD6"/>
    <w:rsid w:val="00212499"/>
    <w:rsid w:val="00212AC2"/>
    <w:rsid w:val="002141BC"/>
    <w:rsid w:val="0021427C"/>
    <w:rsid w:val="002147E2"/>
    <w:rsid w:val="002148CE"/>
    <w:rsid w:val="00214978"/>
    <w:rsid w:val="002157DF"/>
    <w:rsid w:val="0021645B"/>
    <w:rsid w:val="00216583"/>
    <w:rsid w:val="00221A12"/>
    <w:rsid w:val="00221AE2"/>
    <w:rsid w:val="002226C1"/>
    <w:rsid w:val="002229B1"/>
    <w:rsid w:val="00222C6C"/>
    <w:rsid w:val="00223167"/>
    <w:rsid w:val="00223224"/>
    <w:rsid w:val="00223B13"/>
    <w:rsid w:val="00224C54"/>
    <w:rsid w:val="00224E2B"/>
    <w:rsid w:val="00225F39"/>
    <w:rsid w:val="002261A8"/>
    <w:rsid w:val="002265D3"/>
    <w:rsid w:val="00226734"/>
    <w:rsid w:val="00226990"/>
    <w:rsid w:val="00226E16"/>
    <w:rsid w:val="002272EE"/>
    <w:rsid w:val="002275AB"/>
    <w:rsid w:val="00230204"/>
    <w:rsid w:val="00230AB6"/>
    <w:rsid w:val="00231B98"/>
    <w:rsid w:val="00233635"/>
    <w:rsid w:val="002339CC"/>
    <w:rsid w:val="00233AC2"/>
    <w:rsid w:val="00235354"/>
    <w:rsid w:val="002358EB"/>
    <w:rsid w:val="00235F05"/>
    <w:rsid w:val="0023663B"/>
    <w:rsid w:val="0023692B"/>
    <w:rsid w:val="00236A62"/>
    <w:rsid w:val="00236EC8"/>
    <w:rsid w:val="002370D5"/>
    <w:rsid w:val="0023728D"/>
    <w:rsid w:val="002376FA"/>
    <w:rsid w:val="00237A48"/>
    <w:rsid w:val="00240F65"/>
    <w:rsid w:val="00241308"/>
    <w:rsid w:val="00241865"/>
    <w:rsid w:val="00242012"/>
    <w:rsid w:val="002429C8"/>
    <w:rsid w:val="00242FC9"/>
    <w:rsid w:val="00244A76"/>
    <w:rsid w:val="0024500A"/>
    <w:rsid w:val="002466BA"/>
    <w:rsid w:val="0024682B"/>
    <w:rsid w:val="00246F60"/>
    <w:rsid w:val="00247288"/>
    <w:rsid w:val="0024773A"/>
    <w:rsid w:val="00247AEA"/>
    <w:rsid w:val="0025021A"/>
    <w:rsid w:val="0025055A"/>
    <w:rsid w:val="002510FB"/>
    <w:rsid w:val="00251188"/>
    <w:rsid w:val="00251B6A"/>
    <w:rsid w:val="00251C0A"/>
    <w:rsid w:val="002526E3"/>
    <w:rsid w:val="00252A1A"/>
    <w:rsid w:val="00253305"/>
    <w:rsid w:val="00253687"/>
    <w:rsid w:val="00254AD9"/>
    <w:rsid w:val="00254C0E"/>
    <w:rsid w:val="0025525C"/>
    <w:rsid w:val="002569A8"/>
    <w:rsid w:val="002571E9"/>
    <w:rsid w:val="00257425"/>
    <w:rsid w:val="00257614"/>
    <w:rsid w:val="0026043A"/>
    <w:rsid w:val="00260A6F"/>
    <w:rsid w:val="00260CA0"/>
    <w:rsid w:val="00261407"/>
    <w:rsid w:val="00261639"/>
    <w:rsid w:val="00261ADC"/>
    <w:rsid w:val="00261CAD"/>
    <w:rsid w:val="00261CB0"/>
    <w:rsid w:val="00261DDE"/>
    <w:rsid w:val="002621AC"/>
    <w:rsid w:val="0026261E"/>
    <w:rsid w:val="00263963"/>
    <w:rsid w:val="00263A36"/>
    <w:rsid w:val="00264FDC"/>
    <w:rsid w:val="002651CB"/>
    <w:rsid w:val="00265DE4"/>
    <w:rsid w:val="0026694F"/>
    <w:rsid w:val="00267797"/>
    <w:rsid w:val="00267831"/>
    <w:rsid w:val="0027097A"/>
    <w:rsid w:val="00271397"/>
    <w:rsid w:val="00272739"/>
    <w:rsid w:val="002738B3"/>
    <w:rsid w:val="002739E5"/>
    <w:rsid w:val="002748A2"/>
    <w:rsid w:val="002758E9"/>
    <w:rsid w:val="002779D4"/>
    <w:rsid w:val="0028145E"/>
    <w:rsid w:val="00281587"/>
    <w:rsid w:val="00281604"/>
    <w:rsid w:val="002818AA"/>
    <w:rsid w:val="00281D68"/>
    <w:rsid w:val="00282DD8"/>
    <w:rsid w:val="00283753"/>
    <w:rsid w:val="00283DC2"/>
    <w:rsid w:val="002849B3"/>
    <w:rsid w:val="00284ADD"/>
    <w:rsid w:val="0028500B"/>
    <w:rsid w:val="0028552D"/>
    <w:rsid w:val="00285E13"/>
    <w:rsid w:val="00286BE9"/>
    <w:rsid w:val="00286EEE"/>
    <w:rsid w:val="0028726B"/>
    <w:rsid w:val="002876AC"/>
    <w:rsid w:val="00287835"/>
    <w:rsid w:val="002903FD"/>
    <w:rsid w:val="0029094D"/>
    <w:rsid w:val="00291D0B"/>
    <w:rsid w:val="002925C5"/>
    <w:rsid w:val="00293868"/>
    <w:rsid w:val="0029419D"/>
    <w:rsid w:val="002947EC"/>
    <w:rsid w:val="00295A7E"/>
    <w:rsid w:val="002961A5"/>
    <w:rsid w:val="0029740C"/>
    <w:rsid w:val="002A0B04"/>
    <w:rsid w:val="002A0D12"/>
    <w:rsid w:val="002A1A16"/>
    <w:rsid w:val="002A2259"/>
    <w:rsid w:val="002A26D2"/>
    <w:rsid w:val="002A2F09"/>
    <w:rsid w:val="002A37B5"/>
    <w:rsid w:val="002A4BBF"/>
    <w:rsid w:val="002A5B7E"/>
    <w:rsid w:val="002A65D8"/>
    <w:rsid w:val="002A71E6"/>
    <w:rsid w:val="002B21F8"/>
    <w:rsid w:val="002B231E"/>
    <w:rsid w:val="002B29AC"/>
    <w:rsid w:val="002B2CB8"/>
    <w:rsid w:val="002B44A1"/>
    <w:rsid w:val="002B4643"/>
    <w:rsid w:val="002B56BA"/>
    <w:rsid w:val="002B5797"/>
    <w:rsid w:val="002B6328"/>
    <w:rsid w:val="002B632E"/>
    <w:rsid w:val="002B634A"/>
    <w:rsid w:val="002C01F2"/>
    <w:rsid w:val="002C08E6"/>
    <w:rsid w:val="002C1693"/>
    <w:rsid w:val="002C1838"/>
    <w:rsid w:val="002C187A"/>
    <w:rsid w:val="002C230C"/>
    <w:rsid w:val="002C25F1"/>
    <w:rsid w:val="002C2E4D"/>
    <w:rsid w:val="002C33DE"/>
    <w:rsid w:val="002C42C2"/>
    <w:rsid w:val="002C4BF1"/>
    <w:rsid w:val="002C5AA4"/>
    <w:rsid w:val="002C77FA"/>
    <w:rsid w:val="002D1258"/>
    <w:rsid w:val="002D273F"/>
    <w:rsid w:val="002D2A50"/>
    <w:rsid w:val="002D3866"/>
    <w:rsid w:val="002D41DC"/>
    <w:rsid w:val="002D46F2"/>
    <w:rsid w:val="002D4820"/>
    <w:rsid w:val="002D4AFC"/>
    <w:rsid w:val="002D51E9"/>
    <w:rsid w:val="002D5940"/>
    <w:rsid w:val="002D5E83"/>
    <w:rsid w:val="002D623B"/>
    <w:rsid w:val="002D6345"/>
    <w:rsid w:val="002D7A94"/>
    <w:rsid w:val="002E028F"/>
    <w:rsid w:val="002E0823"/>
    <w:rsid w:val="002E1CD4"/>
    <w:rsid w:val="002E461A"/>
    <w:rsid w:val="002E4C07"/>
    <w:rsid w:val="002E4DB2"/>
    <w:rsid w:val="002E4FD1"/>
    <w:rsid w:val="002E531F"/>
    <w:rsid w:val="002E5677"/>
    <w:rsid w:val="002E5D37"/>
    <w:rsid w:val="002E6C08"/>
    <w:rsid w:val="002E6C26"/>
    <w:rsid w:val="002E71BB"/>
    <w:rsid w:val="002F1025"/>
    <w:rsid w:val="002F1F7A"/>
    <w:rsid w:val="002F23A6"/>
    <w:rsid w:val="002F27B3"/>
    <w:rsid w:val="002F296B"/>
    <w:rsid w:val="002F3D4D"/>
    <w:rsid w:val="002F3FAD"/>
    <w:rsid w:val="002F4529"/>
    <w:rsid w:val="002F4FE2"/>
    <w:rsid w:val="002F5A19"/>
    <w:rsid w:val="002F5EE2"/>
    <w:rsid w:val="002F6471"/>
    <w:rsid w:val="002F649F"/>
    <w:rsid w:val="002F66EE"/>
    <w:rsid w:val="002F7934"/>
    <w:rsid w:val="002F7F7D"/>
    <w:rsid w:val="003009D5"/>
    <w:rsid w:val="003010CC"/>
    <w:rsid w:val="00301504"/>
    <w:rsid w:val="0030206B"/>
    <w:rsid w:val="003023DF"/>
    <w:rsid w:val="00302AE8"/>
    <w:rsid w:val="00303439"/>
    <w:rsid w:val="00303CFD"/>
    <w:rsid w:val="0030586D"/>
    <w:rsid w:val="00307300"/>
    <w:rsid w:val="003103CF"/>
    <w:rsid w:val="003106CF"/>
    <w:rsid w:val="00310E0A"/>
    <w:rsid w:val="00310E22"/>
    <w:rsid w:val="00311757"/>
    <w:rsid w:val="00311D20"/>
    <w:rsid w:val="00311F7C"/>
    <w:rsid w:val="00312554"/>
    <w:rsid w:val="0031257C"/>
    <w:rsid w:val="00312B65"/>
    <w:rsid w:val="00315061"/>
    <w:rsid w:val="003152D9"/>
    <w:rsid w:val="00316803"/>
    <w:rsid w:val="00317B33"/>
    <w:rsid w:val="003202ED"/>
    <w:rsid w:val="00321013"/>
    <w:rsid w:val="00321493"/>
    <w:rsid w:val="00321940"/>
    <w:rsid w:val="00321FFA"/>
    <w:rsid w:val="0032216C"/>
    <w:rsid w:val="0032258C"/>
    <w:rsid w:val="003228AC"/>
    <w:rsid w:val="0032373C"/>
    <w:rsid w:val="0032387F"/>
    <w:rsid w:val="00324D2F"/>
    <w:rsid w:val="00326E88"/>
    <w:rsid w:val="003270E4"/>
    <w:rsid w:val="003270EC"/>
    <w:rsid w:val="003304BE"/>
    <w:rsid w:val="0033147E"/>
    <w:rsid w:val="00331CE6"/>
    <w:rsid w:val="00332BFC"/>
    <w:rsid w:val="00332C43"/>
    <w:rsid w:val="00334956"/>
    <w:rsid w:val="003351E4"/>
    <w:rsid w:val="00335EDA"/>
    <w:rsid w:val="00335EE9"/>
    <w:rsid w:val="003361DF"/>
    <w:rsid w:val="00336E0F"/>
    <w:rsid w:val="003373C2"/>
    <w:rsid w:val="0033773F"/>
    <w:rsid w:val="00341CB5"/>
    <w:rsid w:val="003425D3"/>
    <w:rsid w:val="00342ACD"/>
    <w:rsid w:val="00343498"/>
    <w:rsid w:val="00343614"/>
    <w:rsid w:val="00343A26"/>
    <w:rsid w:val="00343B26"/>
    <w:rsid w:val="00344576"/>
    <w:rsid w:val="00345B47"/>
    <w:rsid w:val="0034617E"/>
    <w:rsid w:val="003477AC"/>
    <w:rsid w:val="00347CBA"/>
    <w:rsid w:val="00347D5B"/>
    <w:rsid w:val="00350E39"/>
    <w:rsid w:val="0035103E"/>
    <w:rsid w:val="00351453"/>
    <w:rsid w:val="00352089"/>
    <w:rsid w:val="00352148"/>
    <w:rsid w:val="003526E1"/>
    <w:rsid w:val="00353C6E"/>
    <w:rsid w:val="00354927"/>
    <w:rsid w:val="003553A2"/>
    <w:rsid w:val="0035731D"/>
    <w:rsid w:val="00360D17"/>
    <w:rsid w:val="003610B1"/>
    <w:rsid w:val="00361938"/>
    <w:rsid w:val="003626DD"/>
    <w:rsid w:val="0036284F"/>
    <w:rsid w:val="00362970"/>
    <w:rsid w:val="003633F3"/>
    <w:rsid w:val="003633FB"/>
    <w:rsid w:val="00363435"/>
    <w:rsid w:val="003648AC"/>
    <w:rsid w:val="00364ED7"/>
    <w:rsid w:val="00367517"/>
    <w:rsid w:val="00367CEE"/>
    <w:rsid w:val="00370220"/>
    <w:rsid w:val="00370C47"/>
    <w:rsid w:val="003726AD"/>
    <w:rsid w:val="00372A62"/>
    <w:rsid w:val="00372E59"/>
    <w:rsid w:val="00373669"/>
    <w:rsid w:val="00373892"/>
    <w:rsid w:val="00374100"/>
    <w:rsid w:val="0037564F"/>
    <w:rsid w:val="00375AD5"/>
    <w:rsid w:val="00376886"/>
    <w:rsid w:val="00376EB8"/>
    <w:rsid w:val="00377299"/>
    <w:rsid w:val="003773A8"/>
    <w:rsid w:val="0038087C"/>
    <w:rsid w:val="00380DFC"/>
    <w:rsid w:val="00381DC8"/>
    <w:rsid w:val="00382F0D"/>
    <w:rsid w:val="00383631"/>
    <w:rsid w:val="00384836"/>
    <w:rsid w:val="00384A6F"/>
    <w:rsid w:val="003851E2"/>
    <w:rsid w:val="00385455"/>
    <w:rsid w:val="003865CB"/>
    <w:rsid w:val="003865D7"/>
    <w:rsid w:val="003878BD"/>
    <w:rsid w:val="003901E9"/>
    <w:rsid w:val="00390D51"/>
    <w:rsid w:val="00392140"/>
    <w:rsid w:val="00392192"/>
    <w:rsid w:val="0039271C"/>
    <w:rsid w:val="00393459"/>
    <w:rsid w:val="00393713"/>
    <w:rsid w:val="00395FBF"/>
    <w:rsid w:val="00397284"/>
    <w:rsid w:val="00397571"/>
    <w:rsid w:val="00397B6B"/>
    <w:rsid w:val="003A00D5"/>
    <w:rsid w:val="003A032A"/>
    <w:rsid w:val="003A091A"/>
    <w:rsid w:val="003A2427"/>
    <w:rsid w:val="003A2948"/>
    <w:rsid w:val="003A3C8B"/>
    <w:rsid w:val="003A3E9D"/>
    <w:rsid w:val="003A5E5D"/>
    <w:rsid w:val="003A68C2"/>
    <w:rsid w:val="003A6962"/>
    <w:rsid w:val="003A6A3C"/>
    <w:rsid w:val="003A74A4"/>
    <w:rsid w:val="003A7EF8"/>
    <w:rsid w:val="003B03C8"/>
    <w:rsid w:val="003B150E"/>
    <w:rsid w:val="003B2FED"/>
    <w:rsid w:val="003B4144"/>
    <w:rsid w:val="003B5732"/>
    <w:rsid w:val="003B681A"/>
    <w:rsid w:val="003B6FD8"/>
    <w:rsid w:val="003B789E"/>
    <w:rsid w:val="003B7CF3"/>
    <w:rsid w:val="003C0A50"/>
    <w:rsid w:val="003C122A"/>
    <w:rsid w:val="003C140E"/>
    <w:rsid w:val="003C1697"/>
    <w:rsid w:val="003C1DF1"/>
    <w:rsid w:val="003C2AEA"/>
    <w:rsid w:val="003C320A"/>
    <w:rsid w:val="003C39CE"/>
    <w:rsid w:val="003C3FBF"/>
    <w:rsid w:val="003C59EE"/>
    <w:rsid w:val="003C5D64"/>
    <w:rsid w:val="003C5EC0"/>
    <w:rsid w:val="003C5FE7"/>
    <w:rsid w:val="003C606C"/>
    <w:rsid w:val="003C60D4"/>
    <w:rsid w:val="003C681C"/>
    <w:rsid w:val="003C7565"/>
    <w:rsid w:val="003C771D"/>
    <w:rsid w:val="003C7735"/>
    <w:rsid w:val="003D0206"/>
    <w:rsid w:val="003D042C"/>
    <w:rsid w:val="003D058F"/>
    <w:rsid w:val="003D14A8"/>
    <w:rsid w:val="003D1DED"/>
    <w:rsid w:val="003D21F9"/>
    <w:rsid w:val="003D25C1"/>
    <w:rsid w:val="003D3A28"/>
    <w:rsid w:val="003D415D"/>
    <w:rsid w:val="003D460E"/>
    <w:rsid w:val="003D4BD0"/>
    <w:rsid w:val="003D4DC0"/>
    <w:rsid w:val="003D532B"/>
    <w:rsid w:val="003D5438"/>
    <w:rsid w:val="003D66F6"/>
    <w:rsid w:val="003D6987"/>
    <w:rsid w:val="003D789F"/>
    <w:rsid w:val="003D7FF7"/>
    <w:rsid w:val="003E27A0"/>
    <w:rsid w:val="003E3AA7"/>
    <w:rsid w:val="003E43E7"/>
    <w:rsid w:val="003E5C6D"/>
    <w:rsid w:val="003E664F"/>
    <w:rsid w:val="003E67EB"/>
    <w:rsid w:val="003E6AB3"/>
    <w:rsid w:val="003E79C0"/>
    <w:rsid w:val="003F11D1"/>
    <w:rsid w:val="003F16EB"/>
    <w:rsid w:val="003F2644"/>
    <w:rsid w:val="003F26B9"/>
    <w:rsid w:val="003F2B7F"/>
    <w:rsid w:val="003F2DFF"/>
    <w:rsid w:val="003F32CF"/>
    <w:rsid w:val="003F377B"/>
    <w:rsid w:val="003F56F0"/>
    <w:rsid w:val="003F5A57"/>
    <w:rsid w:val="003F5C28"/>
    <w:rsid w:val="003F5DF0"/>
    <w:rsid w:val="003F5F3C"/>
    <w:rsid w:val="003F79CF"/>
    <w:rsid w:val="00400444"/>
    <w:rsid w:val="00400AF3"/>
    <w:rsid w:val="00401043"/>
    <w:rsid w:val="0040134A"/>
    <w:rsid w:val="00402D63"/>
    <w:rsid w:val="00402E1F"/>
    <w:rsid w:val="00403463"/>
    <w:rsid w:val="00404348"/>
    <w:rsid w:val="004043C5"/>
    <w:rsid w:val="00405279"/>
    <w:rsid w:val="00405604"/>
    <w:rsid w:val="0040597B"/>
    <w:rsid w:val="00410A55"/>
    <w:rsid w:val="00410D52"/>
    <w:rsid w:val="004115D3"/>
    <w:rsid w:val="00411801"/>
    <w:rsid w:val="00412528"/>
    <w:rsid w:val="00412F78"/>
    <w:rsid w:val="004145A8"/>
    <w:rsid w:val="00415001"/>
    <w:rsid w:val="004153F1"/>
    <w:rsid w:val="0041684F"/>
    <w:rsid w:val="0041753C"/>
    <w:rsid w:val="0041774D"/>
    <w:rsid w:val="00417C08"/>
    <w:rsid w:val="0042249B"/>
    <w:rsid w:val="00422547"/>
    <w:rsid w:val="00422F91"/>
    <w:rsid w:val="00423852"/>
    <w:rsid w:val="00423FE9"/>
    <w:rsid w:val="00424726"/>
    <w:rsid w:val="00425668"/>
    <w:rsid w:val="00425C58"/>
    <w:rsid w:val="00425D1F"/>
    <w:rsid w:val="004272DB"/>
    <w:rsid w:val="004274AF"/>
    <w:rsid w:val="004277BC"/>
    <w:rsid w:val="00430279"/>
    <w:rsid w:val="0043048A"/>
    <w:rsid w:val="004309E1"/>
    <w:rsid w:val="00431197"/>
    <w:rsid w:val="004313E3"/>
    <w:rsid w:val="0043165B"/>
    <w:rsid w:val="0043318A"/>
    <w:rsid w:val="00434026"/>
    <w:rsid w:val="00435019"/>
    <w:rsid w:val="0043522A"/>
    <w:rsid w:val="00435BE3"/>
    <w:rsid w:val="00437F9F"/>
    <w:rsid w:val="00440B2D"/>
    <w:rsid w:val="00440C6F"/>
    <w:rsid w:val="00441D5A"/>
    <w:rsid w:val="00442418"/>
    <w:rsid w:val="0044615D"/>
    <w:rsid w:val="0044732A"/>
    <w:rsid w:val="004476EB"/>
    <w:rsid w:val="00447C7A"/>
    <w:rsid w:val="004506F5"/>
    <w:rsid w:val="00450A67"/>
    <w:rsid w:val="0045366D"/>
    <w:rsid w:val="0045452C"/>
    <w:rsid w:val="0045455E"/>
    <w:rsid w:val="00454A75"/>
    <w:rsid w:val="00456461"/>
    <w:rsid w:val="0045661C"/>
    <w:rsid w:val="00456621"/>
    <w:rsid w:val="0046149C"/>
    <w:rsid w:val="00462546"/>
    <w:rsid w:val="00462575"/>
    <w:rsid w:val="004639F6"/>
    <w:rsid w:val="00463FA5"/>
    <w:rsid w:val="0046405B"/>
    <w:rsid w:val="00465737"/>
    <w:rsid w:val="00465B5D"/>
    <w:rsid w:val="004665E5"/>
    <w:rsid w:val="00466DE8"/>
    <w:rsid w:val="004678D9"/>
    <w:rsid w:val="00467B41"/>
    <w:rsid w:val="0047000F"/>
    <w:rsid w:val="004705C5"/>
    <w:rsid w:val="00470E03"/>
    <w:rsid w:val="00471684"/>
    <w:rsid w:val="00472675"/>
    <w:rsid w:val="0047274C"/>
    <w:rsid w:val="00473438"/>
    <w:rsid w:val="00474F36"/>
    <w:rsid w:val="00475610"/>
    <w:rsid w:val="00475F71"/>
    <w:rsid w:val="004765A8"/>
    <w:rsid w:val="0047799F"/>
    <w:rsid w:val="00477D99"/>
    <w:rsid w:val="00477EE8"/>
    <w:rsid w:val="00477FC0"/>
    <w:rsid w:val="004801C6"/>
    <w:rsid w:val="0048026B"/>
    <w:rsid w:val="00480A73"/>
    <w:rsid w:val="00480BF5"/>
    <w:rsid w:val="00481199"/>
    <w:rsid w:val="00481220"/>
    <w:rsid w:val="00482030"/>
    <w:rsid w:val="00482974"/>
    <w:rsid w:val="00483110"/>
    <w:rsid w:val="00483254"/>
    <w:rsid w:val="00484802"/>
    <w:rsid w:val="004851B3"/>
    <w:rsid w:val="0048606F"/>
    <w:rsid w:val="00486242"/>
    <w:rsid w:val="004862D5"/>
    <w:rsid w:val="00487028"/>
    <w:rsid w:val="0049129B"/>
    <w:rsid w:val="00491E73"/>
    <w:rsid w:val="00492537"/>
    <w:rsid w:val="00492BED"/>
    <w:rsid w:val="00493E5D"/>
    <w:rsid w:val="00494A3B"/>
    <w:rsid w:val="0049687E"/>
    <w:rsid w:val="00496EC3"/>
    <w:rsid w:val="00497265"/>
    <w:rsid w:val="00497578"/>
    <w:rsid w:val="00497692"/>
    <w:rsid w:val="004A0F99"/>
    <w:rsid w:val="004A15B0"/>
    <w:rsid w:val="004A1EA7"/>
    <w:rsid w:val="004A22DB"/>
    <w:rsid w:val="004A230F"/>
    <w:rsid w:val="004A33D4"/>
    <w:rsid w:val="004A39D1"/>
    <w:rsid w:val="004A479F"/>
    <w:rsid w:val="004A4E98"/>
    <w:rsid w:val="004A57E9"/>
    <w:rsid w:val="004A5B2F"/>
    <w:rsid w:val="004A5ED0"/>
    <w:rsid w:val="004A6060"/>
    <w:rsid w:val="004A65E7"/>
    <w:rsid w:val="004A6EC2"/>
    <w:rsid w:val="004B04E6"/>
    <w:rsid w:val="004B1289"/>
    <w:rsid w:val="004B1FC0"/>
    <w:rsid w:val="004B47C5"/>
    <w:rsid w:val="004B6163"/>
    <w:rsid w:val="004B6825"/>
    <w:rsid w:val="004B73DF"/>
    <w:rsid w:val="004B7655"/>
    <w:rsid w:val="004B76DC"/>
    <w:rsid w:val="004B7FC6"/>
    <w:rsid w:val="004C0BE2"/>
    <w:rsid w:val="004C1E6F"/>
    <w:rsid w:val="004C2B12"/>
    <w:rsid w:val="004C3325"/>
    <w:rsid w:val="004C430D"/>
    <w:rsid w:val="004C4658"/>
    <w:rsid w:val="004C51AB"/>
    <w:rsid w:val="004C57A3"/>
    <w:rsid w:val="004C59B9"/>
    <w:rsid w:val="004C5B83"/>
    <w:rsid w:val="004D0D5F"/>
    <w:rsid w:val="004D1300"/>
    <w:rsid w:val="004D33DC"/>
    <w:rsid w:val="004D48EE"/>
    <w:rsid w:val="004D5033"/>
    <w:rsid w:val="004D569D"/>
    <w:rsid w:val="004D5C50"/>
    <w:rsid w:val="004D6099"/>
    <w:rsid w:val="004D61F7"/>
    <w:rsid w:val="004D6A3E"/>
    <w:rsid w:val="004D7254"/>
    <w:rsid w:val="004D75B7"/>
    <w:rsid w:val="004D75D5"/>
    <w:rsid w:val="004D7B02"/>
    <w:rsid w:val="004D7E1F"/>
    <w:rsid w:val="004E0723"/>
    <w:rsid w:val="004E0E34"/>
    <w:rsid w:val="004E1083"/>
    <w:rsid w:val="004E1B2A"/>
    <w:rsid w:val="004E203C"/>
    <w:rsid w:val="004E2564"/>
    <w:rsid w:val="004E39E6"/>
    <w:rsid w:val="004E46D9"/>
    <w:rsid w:val="004E5919"/>
    <w:rsid w:val="004E5C38"/>
    <w:rsid w:val="004E6709"/>
    <w:rsid w:val="004E6A73"/>
    <w:rsid w:val="004E6BDC"/>
    <w:rsid w:val="004F04DB"/>
    <w:rsid w:val="004F0867"/>
    <w:rsid w:val="004F2C3F"/>
    <w:rsid w:val="004F4421"/>
    <w:rsid w:val="004F56A6"/>
    <w:rsid w:val="004F5863"/>
    <w:rsid w:val="004F611D"/>
    <w:rsid w:val="004F6366"/>
    <w:rsid w:val="004F6ACE"/>
    <w:rsid w:val="004F6AF9"/>
    <w:rsid w:val="004F76C4"/>
    <w:rsid w:val="004F7E56"/>
    <w:rsid w:val="005011BA"/>
    <w:rsid w:val="005012AB"/>
    <w:rsid w:val="005018A2"/>
    <w:rsid w:val="00502DCA"/>
    <w:rsid w:val="0050306A"/>
    <w:rsid w:val="00503658"/>
    <w:rsid w:val="005041F1"/>
    <w:rsid w:val="00504467"/>
    <w:rsid w:val="00504FD3"/>
    <w:rsid w:val="00506371"/>
    <w:rsid w:val="00507983"/>
    <w:rsid w:val="0051094F"/>
    <w:rsid w:val="00510E28"/>
    <w:rsid w:val="00513168"/>
    <w:rsid w:val="00513B0B"/>
    <w:rsid w:val="00513DB5"/>
    <w:rsid w:val="005143C4"/>
    <w:rsid w:val="00514858"/>
    <w:rsid w:val="00514A20"/>
    <w:rsid w:val="005158E0"/>
    <w:rsid w:val="00516FF2"/>
    <w:rsid w:val="005171C9"/>
    <w:rsid w:val="00522769"/>
    <w:rsid w:val="00522E84"/>
    <w:rsid w:val="00523979"/>
    <w:rsid w:val="0052477E"/>
    <w:rsid w:val="00525205"/>
    <w:rsid w:val="0052539A"/>
    <w:rsid w:val="005260D4"/>
    <w:rsid w:val="00526969"/>
    <w:rsid w:val="00526ABD"/>
    <w:rsid w:val="0052717F"/>
    <w:rsid w:val="0052734C"/>
    <w:rsid w:val="00530472"/>
    <w:rsid w:val="0053100B"/>
    <w:rsid w:val="00531385"/>
    <w:rsid w:val="0053323E"/>
    <w:rsid w:val="005342B7"/>
    <w:rsid w:val="005344E4"/>
    <w:rsid w:val="005367B2"/>
    <w:rsid w:val="0053737D"/>
    <w:rsid w:val="00537641"/>
    <w:rsid w:val="00537B2D"/>
    <w:rsid w:val="005402B6"/>
    <w:rsid w:val="0054096F"/>
    <w:rsid w:val="005410ED"/>
    <w:rsid w:val="005416E7"/>
    <w:rsid w:val="00541B56"/>
    <w:rsid w:val="005423F1"/>
    <w:rsid w:val="00542936"/>
    <w:rsid w:val="00542D36"/>
    <w:rsid w:val="00542E7B"/>
    <w:rsid w:val="00543786"/>
    <w:rsid w:val="005445AE"/>
    <w:rsid w:val="00546693"/>
    <w:rsid w:val="0054722C"/>
    <w:rsid w:val="00547445"/>
    <w:rsid w:val="00547E84"/>
    <w:rsid w:val="005509D3"/>
    <w:rsid w:val="00550A94"/>
    <w:rsid w:val="00550D6A"/>
    <w:rsid w:val="00551522"/>
    <w:rsid w:val="00551B02"/>
    <w:rsid w:val="005523EB"/>
    <w:rsid w:val="005533AB"/>
    <w:rsid w:val="0055430D"/>
    <w:rsid w:val="00554335"/>
    <w:rsid w:val="00555817"/>
    <w:rsid w:val="00556287"/>
    <w:rsid w:val="00557309"/>
    <w:rsid w:val="00557376"/>
    <w:rsid w:val="005603FB"/>
    <w:rsid w:val="005608CB"/>
    <w:rsid w:val="00560A19"/>
    <w:rsid w:val="00560CF8"/>
    <w:rsid w:val="00561122"/>
    <w:rsid w:val="00562178"/>
    <w:rsid w:val="00562398"/>
    <w:rsid w:val="005640DB"/>
    <w:rsid w:val="005642D9"/>
    <w:rsid w:val="00564400"/>
    <w:rsid w:val="00564C86"/>
    <w:rsid w:val="00565537"/>
    <w:rsid w:val="00565F3C"/>
    <w:rsid w:val="00566669"/>
    <w:rsid w:val="0056677C"/>
    <w:rsid w:val="00566ADD"/>
    <w:rsid w:val="00566EBA"/>
    <w:rsid w:val="00567872"/>
    <w:rsid w:val="00570EF9"/>
    <w:rsid w:val="00573A34"/>
    <w:rsid w:val="00573A3D"/>
    <w:rsid w:val="00573EA0"/>
    <w:rsid w:val="00574748"/>
    <w:rsid w:val="00574E26"/>
    <w:rsid w:val="00575020"/>
    <w:rsid w:val="005750E2"/>
    <w:rsid w:val="00575F67"/>
    <w:rsid w:val="005764D2"/>
    <w:rsid w:val="00576FB4"/>
    <w:rsid w:val="00577758"/>
    <w:rsid w:val="00577857"/>
    <w:rsid w:val="00577A92"/>
    <w:rsid w:val="00577DC8"/>
    <w:rsid w:val="0058238E"/>
    <w:rsid w:val="005827D0"/>
    <w:rsid w:val="0058442B"/>
    <w:rsid w:val="00585F44"/>
    <w:rsid w:val="00586554"/>
    <w:rsid w:val="00586D8D"/>
    <w:rsid w:val="00586FB0"/>
    <w:rsid w:val="00587C0F"/>
    <w:rsid w:val="00587E79"/>
    <w:rsid w:val="005909ED"/>
    <w:rsid w:val="00590BE5"/>
    <w:rsid w:val="0059161E"/>
    <w:rsid w:val="00592CD3"/>
    <w:rsid w:val="00593F25"/>
    <w:rsid w:val="0059480A"/>
    <w:rsid w:val="00594E9D"/>
    <w:rsid w:val="005953A1"/>
    <w:rsid w:val="00595E01"/>
    <w:rsid w:val="005962C4"/>
    <w:rsid w:val="00596819"/>
    <w:rsid w:val="005968B6"/>
    <w:rsid w:val="00597048"/>
    <w:rsid w:val="005976BB"/>
    <w:rsid w:val="005977E5"/>
    <w:rsid w:val="00597DDD"/>
    <w:rsid w:val="005A12F8"/>
    <w:rsid w:val="005A1618"/>
    <w:rsid w:val="005A2AFC"/>
    <w:rsid w:val="005A4FAD"/>
    <w:rsid w:val="005A544E"/>
    <w:rsid w:val="005A5DA1"/>
    <w:rsid w:val="005A662B"/>
    <w:rsid w:val="005A72FE"/>
    <w:rsid w:val="005A7B0D"/>
    <w:rsid w:val="005B1BFA"/>
    <w:rsid w:val="005B27F0"/>
    <w:rsid w:val="005B3094"/>
    <w:rsid w:val="005B3861"/>
    <w:rsid w:val="005B3A52"/>
    <w:rsid w:val="005B3B5D"/>
    <w:rsid w:val="005B4DFD"/>
    <w:rsid w:val="005B5952"/>
    <w:rsid w:val="005B5BFD"/>
    <w:rsid w:val="005B623B"/>
    <w:rsid w:val="005B6D6F"/>
    <w:rsid w:val="005B730F"/>
    <w:rsid w:val="005B7826"/>
    <w:rsid w:val="005B7E10"/>
    <w:rsid w:val="005C0EB3"/>
    <w:rsid w:val="005C3826"/>
    <w:rsid w:val="005C39D8"/>
    <w:rsid w:val="005C3D1C"/>
    <w:rsid w:val="005C3EEA"/>
    <w:rsid w:val="005C46AF"/>
    <w:rsid w:val="005C4EDA"/>
    <w:rsid w:val="005C5E42"/>
    <w:rsid w:val="005C62BF"/>
    <w:rsid w:val="005C7EC0"/>
    <w:rsid w:val="005D1C4B"/>
    <w:rsid w:val="005D2823"/>
    <w:rsid w:val="005D2BC6"/>
    <w:rsid w:val="005D2EE9"/>
    <w:rsid w:val="005D36E1"/>
    <w:rsid w:val="005D37F8"/>
    <w:rsid w:val="005D43FD"/>
    <w:rsid w:val="005D4446"/>
    <w:rsid w:val="005D4779"/>
    <w:rsid w:val="005D6C0E"/>
    <w:rsid w:val="005D6CE7"/>
    <w:rsid w:val="005D6DCD"/>
    <w:rsid w:val="005D7E37"/>
    <w:rsid w:val="005E2A06"/>
    <w:rsid w:val="005E2F70"/>
    <w:rsid w:val="005E3216"/>
    <w:rsid w:val="005E4E13"/>
    <w:rsid w:val="005E548C"/>
    <w:rsid w:val="005E5C5D"/>
    <w:rsid w:val="005E609F"/>
    <w:rsid w:val="005E6539"/>
    <w:rsid w:val="005E70EE"/>
    <w:rsid w:val="005F0728"/>
    <w:rsid w:val="005F0F5A"/>
    <w:rsid w:val="005F1D14"/>
    <w:rsid w:val="005F1D26"/>
    <w:rsid w:val="005F227D"/>
    <w:rsid w:val="005F2D7A"/>
    <w:rsid w:val="005F3496"/>
    <w:rsid w:val="005F4139"/>
    <w:rsid w:val="005F55FF"/>
    <w:rsid w:val="005F62EF"/>
    <w:rsid w:val="005F635B"/>
    <w:rsid w:val="005F66BB"/>
    <w:rsid w:val="005F7325"/>
    <w:rsid w:val="005F7B59"/>
    <w:rsid w:val="005F7E78"/>
    <w:rsid w:val="006000A6"/>
    <w:rsid w:val="00600631"/>
    <w:rsid w:val="00601CC9"/>
    <w:rsid w:val="0060240B"/>
    <w:rsid w:val="00602460"/>
    <w:rsid w:val="006040A1"/>
    <w:rsid w:val="00604738"/>
    <w:rsid w:val="006047A9"/>
    <w:rsid w:val="00604996"/>
    <w:rsid w:val="006068E7"/>
    <w:rsid w:val="00606FC0"/>
    <w:rsid w:val="00607AF1"/>
    <w:rsid w:val="0061097E"/>
    <w:rsid w:val="00610EAF"/>
    <w:rsid w:val="00610F68"/>
    <w:rsid w:val="006110F0"/>
    <w:rsid w:val="00611443"/>
    <w:rsid w:val="006128BD"/>
    <w:rsid w:val="0061316B"/>
    <w:rsid w:val="00613FEF"/>
    <w:rsid w:val="006144E3"/>
    <w:rsid w:val="00614653"/>
    <w:rsid w:val="00614DF2"/>
    <w:rsid w:val="00615337"/>
    <w:rsid w:val="00615731"/>
    <w:rsid w:val="006177E7"/>
    <w:rsid w:val="00617BC7"/>
    <w:rsid w:val="00617F86"/>
    <w:rsid w:val="00620BFC"/>
    <w:rsid w:val="00621163"/>
    <w:rsid w:val="00621ACD"/>
    <w:rsid w:val="00621F17"/>
    <w:rsid w:val="00622238"/>
    <w:rsid w:val="006224D4"/>
    <w:rsid w:val="00622946"/>
    <w:rsid w:val="00622B97"/>
    <w:rsid w:val="006246FC"/>
    <w:rsid w:val="006250DE"/>
    <w:rsid w:val="00625258"/>
    <w:rsid w:val="0062586D"/>
    <w:rsid w:val="00625ADE"/>
    <w:rsid w:val="00625C63"/>
    <w:rsid w:val="00626118"/>
    <w:rsid w:val="0062643F"/>
    <w:rsid w:val="006266ED"/>
    <w:rsid w:val="00626CC0"/>
    <w:rsid w:val="00626CED"/>
    <w:rsid w:val="00627449"/>
    <w:rsid w:val="006275E6"/>
    <w:rsid w:val="006303C2"/>
    <w:rsid w:val="006304C7"/>
    <w:rsid w:val="0063116A"/>
    <w:rsid w:val="00632561"/>
    <w:rsid w:val="0063305C"/>
    <w:rsid w:val="006356C6"/>
    <w:rsid w:val="00636424"/>
    <w:rsid w:val="006364B3"/>
    <w:rsid w:val="00636EEB"/>
    <w:rsid w:val="00642261"/>
    <w:rsid w:val="0064292A"/>
    <w:rsid w:val="006437C7"/>
    <w:rsid w:val="00643D82"/>
    <w:rsid w:val="006445F1"/>
    <w:rsid w:val="00644E84"/>
    <w:rsid w:val="006457C0"/>
    <w:rsid w:val="0064627B"/>
    <w:rsid w:val="00646841"/>
    <w:rsid w:val="00647037"/>
    <w:rsid w:val="006472A9"/>
    <w:rsid w:val="006509B4"/>
    <w:rsid w:val="00650E60"/>
    <w:rsid w:val="00652628"/>
    <w:rsid w:val="00653CD4"/>
    <w:rsid w:val="00653FF7"/>
    <w:rsid w:val="00654132"/>
    <w:rsid w:val="0065429D"/>
    <w:rsid w:val="0065604B"/>
    <w:rsid w:val="00656752"/>
    <w:rsid w:val="00656D79"/>
    <w:rsid w:val="0065710D"/>
    <w:rsid w:val="00657222"/>
    <w:rsid w:val="0066043C"/>
    <w:rsid w:val="00660C7C"/>
    <w:rsid w:val="00660D86"/>
    <w:rsid w:val="006611C4"/>
    <w:rsid w:val="00661482"/>
    <w:rsid w:val="00661DA3"/>
    <w:rsid w:val="00662B5E"/>
    <w:rsid w:val="0066352F"/>
    <w:rsid w:val="0066489B"/>
    <w:rsid w:val="006652BC"/>
    <w:rsid w:val="00666191"/>
    <w:rsid w:val="006674FC"/>
    <w:rsid w:val="00667F44"/>
    <w:rsid w:val="00667F76"/>
    <w:rsid w:val="00670B12"/>
    <w:rsid w:val="0067122D"/>
    <w:rsid w:val="006713CB"/>
    <w:rsid w:val="006715EA"/>
    <w:rsid w:val="00671FF2"/>
    <w:rsid w:val="00672C38"/>
    <w:rsid w:val="006732B9"/>
    <w:rsid w:val="00673DFC"/>
    <w:rsid w:val="00675618"/>
    <w:rsid w:val="00675C02"/>
    <w:rsid w:val="00676996"/>
    <w:rsid w:val="00676CEF"/>
    <w:rsid w:val="00677CEB"/>
    <w:rsid w:val="00681949"/>
    <w:rsid w:val="00683F1A"/>
    <w:rsid w:val="0068453E"/>
    <w:rsid w:val="00685071"/>
    <w:rsid w:val="006854EF"/>
    <w:rsid w:val="00687E94"/>
    <w:rsid w:val="0069061F"/>
    <w:rsid w:val="006908E1"/>
    <w:rsid w:val="006911D1"/>
    <w:rsid w:val="00691931"/>
    <w:rsid w:val="00692006"/>
    <w:rsid w:val="00693699"/>
    <w:rsid w:val="0069438A"/>
    <w:rsid w:val="00694562"/>
    <w:rsid w:val="0069502D"/>
    <w:rsid w:val="006979B1"/>
    <w:rsid w:val="006A06BC"/>
    <w:rsid w:val="006A06CE"/>
    <w:rsid w:val="006A1AAC"/>
    <w:rsid w:val="006A1E47"/>
    <w:rsid w:val="006A1E89"/>
    <w:rsid w:val="006A59CE"/>
    <w:rsid w:val="006A5F8D"/>
    <w:rsid w:val="006A6B24"/>
    <w:rsid w:val="006A6DC3"/>
    <w:rsid w:val="006A6F03"/>
    <w:rsid w:val="006A71A8"/>
    <w:rsid w:val="006A79D8"/>
    <w:rsid w:val="006B03C6"/>
    <w:rsid w:val="006B04FB"/>
    <w:rsid w:val="006B06DB"/>
    <w:rsid w:val="006B22AB"/>
    <w:rsid w:val="006B273B"/>
    <w:rsid w:val="006B2A94"/>
    <w:rsid w:val="006B3E9A"/>
    <w:rsid w:val="006B5275"/>
    <w:rsid w:val="006B5745"/>
    <w:rsid w:val="006B59FA"/>
    <w:rsid w:val="006B5D83"/>
    <w:rsid w:val="006B5E8C"/>
    <w:rsid w:val="006B63EE"/>
    <w:rsid w:val="006B6DB5"/>
    <w:rsid w:val="006B7472"/>
    <w:rsid w:val="006B7793"/>
    <w:rsid w:val="006B79E4"/>
    <w:rsid w:val="006C2385"/>
    <w:rsid w:val="006C2608"/>
    <w:rsid w:val="006C3B27"/>
    <w:rsid w:val="006C4385"/>
    <w:rsid w:val="006C4798"/>
    <w:rsid w:val="006C5AF8"/>
    <w:rsid w:val="006C69C1"/>
    <w:rsid w:val="006C6ED3"/>
    <w:rsid w:val="006C7B25"/>
    <w:rsid w:val="006C7C28"/>
    <w:rsid w:val="006D013F"/>
    <w:rsid w:val="006D03D8"/>
    <w:rsid w:val="006D0D31"/>
    <w:rsid w:val="006D0ED8"/>
    <w:rsid w:val="006D18E8"/>
    <w:rsid w:val="006D1B06"/>
    <w:rsid w:val="006D1C64"/>
    <w:rsid w:val="006D3255"/>
    <w:rsid w:val="006D4082"/>
    <w:rsid w:val="006D40DA"/>
    <w:rsid w:val="006D5281"/>
    <w:rsid w:val="006D5F35"/>
    <w:rsid w:val="006D6235"/>
    <w:rsid w:val="006D6632"/>
    <w:rsid w:val="006D767F"/>
    <w:rsid w:val="006E0585"/>
    <w:rsid w:val="006E0A9A"/>
    <w:rsid w:val="006E0F0B"/>
    <w:rsid w:val="006E1058"/>
    <w:rsid w:val="006E15AE"/>
    <w:rsid w:val="006E1829"/>
    <w:rsid w:val="006E241F"/>
    <w:rsid w:val="006E2C5F"/>
    <w:rsid w:val="006E2F5A"/>
    <w:rsid w:val="006E4369"/>
    <w:rsid w:val="006E4928"/>
    <w:rsid w:val="006E4FAA"/>
    <w:rsid w:val="006E5101"/>
    <w:rsid w:val="006E526C"/>
    <w:rsid w:val="006E5F5B"/>
    <w:rsid w:val="006E6763"/>
    <w:rsid w:val="006E6D8C"/>
    <w:rsid w:val="006F032D"/>
    <w:rsid w:val="006F04CC"/>
    <w:rsid w:val="006F07CB"/>
    <w:rsid w:val="006F0DFB"/>
    <w:rsid w:val="006F22EF"/>
    <w:rsid w:val="006F2890"/>
    <w:rsid w:val="006F3C4E"/>
    <w:rsid w:val="006F4247"/>
    <w:rsid w:val="006F660A"/>
    <w:rsid w:val="006F6F9B"/>
    <w:rsid w:val="006F76D4"/>
    <w:rsid w:val="007004A9"/>
    <w:rsid w:val="0070099B"/>
    <w:rsid w:val="007010E3"/>
    <w:rsid w:val="00702A2D"/>
    <w:rsid w:val="0070394C"/>
    <w:rsid w:val="00703A9D"/>
    <w:rsid w:val="00703C09"/>
    <w:rsid w:val="00703F82"/>
    <w:rsid w:val="00704942"/>
    <w:rsid w:val="00706870"/>
    <w:rsid w:val="00706D13"/>
    <w:rsid w:val="007074BE"/>
    <w:rsid w:val="00707DB7"/>
    <w:rsid w:val="00707EA8"/>
    <w:rsid w:val="00707FB5"/>
    <w:rsid w:val="007117BB"/>
    <w:rsid w:val="00711A57"/>
    <w:rsid w:val="00711D93"/>
    <w:rsid w:val="00712786"/>
    <w:rsid w:val="00712CD8"/>
    <w:rsid w:val="00713312"/>
    <w:rsid w:val="0071387A"/>
    <w:rsid w:val="00714394"/>
    <w:rsid w:val="00714CE2"/>
    <w:rsid w:val="00715265"/>
    <w:rsid w:val="00716416"/>
    <w:rsid w:val="007168A7"/>
    <w:rsid w:val="00717115"/>
    <w:rsid w:val="0071760C"/>
    <w:rsid w:val="00720A3B"/>
    <w:rsid w:val="00720CA1"/>
    <w:rsid w:val="00721766"/>
    <w:rsid w:val="00721E3B"/>
    <w:rsid w:val="0072217B"/>
    <w:rsid w:val="00722603"/>
    <w:rsid w:val="00723177"/>
    <w:rsid w:val="007234FA"/>
    <w:rsid w:val="0072366A"/>
    <w:rsid w:val="007240AB"/>
    <w:rsid w:val="00724279"/>
    <w:rsid w:val="007249F2"/>
    <w:rsid w:val="0072745C"/>
    <w:rsid w:val="00727D32"/>
    <w:rsid w:val="00731944"/>
    <w:rsid w:val="00731DD0"/>
    <w:rsid w:val="007328C3"/>
    <w:rsid w:val="00732B84"/>
    <w:rsid w:val="007345E4"/>
    <w:rsid w:val="00734E3E"/>
    <w:rsid w:val="0073540F"/>
    <w:rsid w:val="007356FD"/>
    <w:rsid w:val="00736890"/>
    <w:rsid w:val="00737C05"/>
    <w:rsid w:val="00740449"/>
    <w:rsid w:val="00740DD1"/>
    <w:rsid w:val="0074176D"/>
    <w:rsid w:val="00741C16"/>
    <w:rsid w:val="00741DF8"/>
    <w:rsid w:val="00741FAB"/>
    <w:rsid w:val="00742D85"/>
    <w:rsid w:val="0074307C"/>
    <w:rsid w:val="007450A6"/>
    <w:rsid w:val="00745AFF"/>
    <w:rsid w:val="00746F1A"/>
    <w:rsid w:val="007471C0"/>
    <w:rsid w:val="00750385"/>
    <w:rsid w:val="0075045C"/>
    <w:rsid w:val="007509CC"/>
    <w:rsid w:val="007513B1"/>
    <w:rsid w:val="00751551"/>
    <w:rsid w:val="00751618"/>
    <w:rsid w:val="00751759"/>
    <w:rsid w:val="00752B53"/>
    <w:rsid w:val="00752DD9"/>
    <w:rsid w:val="00752E6E"/>
    <w:rsid w:val="007538DB"/>
    <w:rsid w:val="00753D4B"/>
    <w:rsid w:val="00753F1F"/>
    <w:rsid w:val="00754401"/>
    <w:rsid w:val="00755483"/>
    <w:rsid w:val="00755C18"/>
    <w:rsid w:val="00755C5E"/>
    <w:rsid w:val="00760B37"/>
    <w:rsid w:val="00760E53"/>
    <w:rsid w:val="00760E6A"/>
    <w:rsid w:val="00761061"/>
    <w:rsid w:val="007614D8"/>
    <w:rsid w:val="00761E35"/>
    <w:rsid w:val="007632C5"/>
    <w:rsid w:val="007644E3"/>
    <w:rsid w:val="0076537D"/>
    <w:rsid w:val="007653EB"/>
    <w:rsid w:val="00765EC6"/>
    <w:rsid w:val="007663FC"/>
    <w:rsid w:val="00766771"/>
    <w:rsid w:val="00766F9A"/>
    <w:rsid w:val="00767158"/>
    <w:rsid w:val="00767174"/>
    <w:rsid w:val="0076731F"/>
    <w:rsid w:val="00767443"/>
    <w:rsid w:val="0076755B"/>
    <w:rsid w:val="007712BE"/>
    <w:rsid w:val="0077142C"/>
    <w:rsid w:val="00771C59"/>
    <w:rsid w:val="00772316"/>
    <w:rsid w:val="00772339"/>
    <w:rsid w:val="00772CF6"/>
    <w:rsid w:val="00773DAF"/>
    <w:rsid w:val="0077459B"/>
    <w:rsid w:val="00775154"/>
    <w:rsid w:val="00776B94"/>
    <w:rsid w:val="00776DA2"/>
    <w:rsid w:val="0077725A"/>
    <w:rsid w:val="00777685"/>
    <w:rsid w:val="00777883"/>
    <w:rsid w:val="00777AE5"/>
    <w:rsid w:val="00777D19"/>
    <w:rsid w:val="00780BC0"/>
    <w:rsid w:val="00781188"/>
    <w:rsid w:val="00781A28"/>
    <w:rsid w:val="00781F34"/>
    <w:rsid w:val="007824A7"/>
    <w:rsid w:val="0078261F"/>
    <w:rsid w:val="00783B29"/>
    <w:rsid w:val="0078496E"/>
    <w:rsid w:val="00784E15"/>
    <w:rsid w:val="00785311"/>
    <w:rsid w:val="0078571F"/>
    <w:rsid w:val="00786D36"/>
    <w:rsid w:val="00787214"/>
    <w:rsid w:val="007878F2"/>
    <w:rsid w:val="00791D3A"/>
    <w:rsid w:val="00791F18"/>
    <w:rsid w:val="007927C0"/>
    <w:rsid w:val="007934AE"/>
    <w:rsid w:val="007938AB"/>
    <w:rsid w:val="007952EC"/>
    <w:rsid w:val="00795846"/>
    <w:rsid w:val="007958A2"/>
    <w:rsid w:val="00795F3F"/>
    <w:rsid w:val="00797703"/>
    <w:rsid w:val="0079791B"/>
    <w:rsid w:val="00797A84"/>
    <w:rsid w:val="007A0187"/>
    <w:rsid w:val="007A1A35"/>
    <w:rsid w:val="007A248E"/>
    <w:rsid w:val="007A24CC"/>
    <w:rsid w:val="007A3244"/>
    <w:rsid w:val="007A36BF"/>
    <w:rsid w:val="007A37B4"/>
    <w:rsid w:val="007A3CD6"/>
    <w:rsid w:val="007A4372"/>
    <w:rsid w:val="007A547D"/>
    <w:rsid w:val="007A592D"/>
    <w:rsid w:val="007A5D68"/>
    <w:rsid w:val="007A6363"/>
    <w:rsid w:val="007A6435"/>
    <w:rsid w:val="007A7A1E"/>
    <w:rsid w:val="007B0102"/>
    <w:rsid w:val="007B1C8C"/>
    <w:rsid w:val="007B2510"/>
    <w:rsid w:val="007B2545"/>
    <w:rsid w:val="007B2769"/>
    <w:rsid w:val="007B3865"/>
    <w:rsid w:val="007B3ADC"/>
    <w:rsid w:val="007B422F"/>
    <w:rsid w:val="007B42CB"/>
    <w:rsid w:val="007B493E"/>
    <w:rsid w:val="007B4AFE"/>
    <w:rsid w:val="007B4E70"/>
    <w:rsid w:val="007B51F2"/>
    <w:rsid w:val="007B53DA"/>
    <w:rsid w:val="007B6C72"/>
    <w:rsid w:val="007B7CA5"/>
    <w:rsid w:val="007C1C36"/>
    <w:rsid w:val="007C45E0"/>
    <w:rsid w:val="007C4CB4"/>
    <w:rsid w:val="007C5ACF"/>
    <w:rsid w:val="007C636D"/>
    <w:rsid w:val="007C670E"/>
    <w:rsid w:val="007C70FA"/>
    <w:rsid w:val="007C76BE"/>
    <w:rsid w:val="007C7A1E"/>
    <w:rsid w:val="007D14F0"/>
    <w:rsid w:val="007D167E"/>
    <w:rsid w:val="007D194E"/>
    <w:rsid w:val="007D1A24"/>
    <w:rsid w:val="007D30D7"/>
    <w:rsid w:val="007D3A20"/>
    <w:rsid w:val="007D4048"/>
    <w:rsid w:val="007D435E"/>
    <w:rsid w:val="007D4C44"/>
    <w:rsid w:val="007D5732"/>
    <w:rsid w:val="007D6003"/>
    <w:rsid w:val="007D68EF"/>
    <w:rsid w:val="007D7164"/>
    <w:rsid w:val="007D7AAC"/>
    <w:rsid w:val="007E0325"/>
    <w:rsid w:val="007E0527"/>
    <w:rsid w:val="007E0B67"/>
    <w:rsid w:val="007E0EE5"/>
    <w:rsid w:val="007E15A2"/>
    <w:rsid w:val="007E1C87"/>
    <w:rsid w:val="007E2518"/>
    <w:rsid w:val="007E2918"/>
    <w:rsid w:val="007E304D"/>
    <w:rsid w:val="007E565A"/>
    <w:rsid w:val="007E5879"/>
    <w:rsid w:val="007E5A30"/>
    <w:rsid w:val="007E7050"/>
    <w:rsid w:val="007E7BCC"/>
    <w:rsid w:val="007F106A"/>
    <w:rsid w:val="007F1608"/>
    <w:rsid w:val="007F21F8"/>
    <w:rsid w:val="007F2919"/>
    <w:rsid w:val="007F3BE6"/>
    <w:rsid w:val="007F3F6B"/>
    <w:rsid w:val="007F4903"/>
    <w:rsid w:val="007F52AF"/>
    <w:rsid w:val="007F60F1"/>
    <w:rsid w:val="007F7467"/>
    <w:rsid w:val="00800661"/>
    <w:rsid w:val="008006D2"/>
    <w:rsid w:val="00800EA8"/>
    <w:rsid w:val="00801764"/>
    <w:rsid w:val="008017C1"/>
    <w:rsid w:val="00801C57"/>
    <w:rsid w:val="00801D6A"/>
    <w:rsid w:val="00803422"/>
    <w:rsid w:val="00803F61"/>
    <w:rsid w:val="0080484C"/>
    <w:rsid w:val="00804C96"/>
    <w:rsid w:val="00805615"/>
    <w:rsid w:val="0080659F"/>
    <w:rsid w:val="00806BA4"/>
    <w:rsid w:val="00806EC2"/>
    <w:rsid w:val="008071D1"/>
    <w:rsid w:val="008072FA"/>
    <w:rsid w:val="0080796C"/>
    <w:rsid w:val="00807C2A"/>
    <w:rsid w:val="00810A22"/>
    <w:rsid w:val="00810ACE"/>
    <w:rsid w:val="0081153D"/>
    <w:rsid w:val="008115BE"/>
    <w:rsid w:val="0081398A"/>
    <w:rsid w:val="008140EC"/>
    <w:rsid w:val="00814E70"/>
    <w:rsid w:val="0081521B"/>
    <w:rsid w:val="00815253"/>
    <w:rsid w:val="0081530A"/>
    <w:rsid w:val="00815D09"/>
    <w:rsid w:val="008165C3"/>
    <w:rsid w:val="00816AE0"/>
    <w:rsid w:val="00816FFD"/>
    <w:rsid w:val="00817370"/>
    <w:rsid w:val="008211DE"/>
    <w:rsid w:val="008213BF"/>
    <w:rsid w:val="00822D4D"/>
    <w:rsid w:val="00823EC8"/>
    <w:rsid w:val="008246DB"/>
    <w:rsid w:val="00824999"/>
    <w:rsid w:val="00824ECD"/>
    <w:rsid w:val="008271D9"/>
    <w:rsid w:val="00830109"/>
    <w:rsid w:val="008307FC"/>
    <w:rsid w:val="00831348"/>
    <w:rsid w:val="008320D4"/>
    <w:rsid w:val="00832203"/>
    <w:rsid w:val="00832BCC"/>
    <w:rsid w:val="00833167"/>
    <w:rsid w:val="008336A1"/>
    <w:rsid w:val="00833C19"/>
    <w:rsid w:val="00834F6B"/>
    <w:rsid w:val="00835476"/>
    <w:rsid w:val="00836929"/>
    <w:rsid w:val="00836A46"/>
    <w:rsid w:val="00836D31"/>
    <w:rsid w:val="00837CC1"/>
    <w:rsid w:val="00840217"/>
    <w:rsid w:val="008413B4"/>
    <w:rsid w:val="008427B9"/>
    <w:rsid w:val="00842C08"/>
    <w:rsid w:val="00842C6F"/>
    <w:rsid w:val="00842E7D"/>
    <w:rsid w:val="00842F18"/>
    <w:rsid w:val="00843C35"/>
    <w:rsid w:val="00844E8F"/>
    <w:rsid w:val="00845137"/>
    <w:rsid w:val="00845ED0"/>
    <w:rsid w:val="00846279"/>
    <w:rsid w:val="00846BA2"/>
    <w:rsid w:val="00846FE0"/>
    <w:rsid w:val="008472CD"/>
    <w:rsid w:val="00847AA7"/>
    <w:rsid w:val="008504D0"/>
    <w:rsid w:val="0085167F"/>
    <w:rsid w:val="00851D09"/>
    <w:rsid w:val="00851D8C"/>
    <w:rsid w:val="00851E45"/>
    <w:rsid w:val="0085504E"/>
    <w:rsid w:val="00855A9D"/>
    <w:rsid w:val="00856451"/>
    <w:rsid w:val="008576B7"/>
    <w:rsid w:val="0085782C"/>
    <w:rsid w:val="00857D88"/>
    <w:rsid w:val="0086150D"/>
    <w:rsid w:val="00861A68"/>
    <w:rsid w:val="00861E9B"/>
    <w:rsid w:val="0086293A"/>
    <w:rsid w:val="00865843"/>
    <w:rsid w:val="0086654A"/>
    <w:rsid w:val="00866FBB"/>
    <w:rsid w:val="0086786B"/>
    <w:rsid w:val="00867ACC"/>
    <w:rsid w:val="00867CCA"/>
    <w:rsid w:val="008704AD"/>
    <w:rsid w:val="00870E7D"/>
    <w:rsid w:val="008712D4"/>
    <w:rsid w:val="0087289D"/>
    <w:rsid w:val="0087292F"/>
    <w:rsid w:val="00873406"/>
    <w:rsid w:val="008738DF"/>
    <w:rsid w:val="00874414"/>
    <w:rsid w:val="00874750"/>
    <w:rsid w:val="00874BE7"/>
    <w:rsid w:val="0087513D"/>
    <w:rsid w:val="00875973"/>
    <w:rsid w:val="008764D5"/>
    <w:rsid w:val="00877AC5"/>
    <w:rsid w:val="00880DCB"/>
    <w:rsid w:val="00880F61"/>
    <w:rsid w:val="008811E0"/>
    <w:rsid w:val="00881968"/>
    <w:rsid w:val="00881CC4"/>
    <w:rsid w:val="00881CDF"/>
    <w:rsid w:val="00881FF5"/>
    <w:rsid w:val="00884D8E"/>
    <w:rsid w:val="008861F9"/>
    <w:rsid w:val="008863B3"/>
    <w:rsid w:val="008872E8"/>
    <w:rsid w:val="0089137D"/>
    <w:rsid w:val="00891654"/>
    <w:rsid w:val="00891761"/>
    <w:rsid w:val="00891769"/>
    <w:rsid w:val="00891B31"/>
    <w:rsid w:val="00892ECC"/>
    <w:rsid w:val="0089365D"/>
    <w:rsid w:val="00893CCC"/>
    <w:rsid w:val="00893D4A"/>
    <w:rsid w:val="0089468F"/>
    <w:rsid w:val="00894C79"/>
    <w:rsid w:val="00895F01"/>
    <w:rsid w:val="00896781"/>
    <w:rsid w:val="008968DF"/>
    <w:rsid w:val="00896BA9"/>
    <w:rsid w:val="00897E0E"/>
    <w:rsid w:val="008A212A"/>
    <w:rsid w:val="008A31DC"/>
    <w:rsid w:val="008A3575"/>
    <w:rsid w:val="008A4214"/>
    <w:rsid w:val="008A4695"/>
    <w:rsid w:val="008A4BDD"/>
    <w:rsid w:val="008A4BEC"/>
    <w:rsid w:val="008A4C57"/>
    <w:rsid w:val="008A4E32"/>
    <w:rsid w:val="008A52BF"/>
    <w:rsid w:val="008A5C47"/>
    <w:rsid w:val="008A5E6E"/>
    <w:rsid w:val="008A68B0"/>
    <w:rsid w:val="008B0C15"/>
    <w:rsid w:val="008B0E44"/>
    <w:rsid w:val="008B1761"/>
    <w:rsid w:val="008B1DED"/>
    <w:rsid w:val="008B2591"/>
    <w:rsid w:val="008B25F3"/>
    <w:rsid w:val="008B3370"/>
    <w:rsid w:val="008B3D02"/>
    <w:rsid w:val="008B3EF7"/>
    <w:rsid w:val="008B49FC"/>
    <w:rsid w:val="008B4E3F"/>
    <w:rsid w:val="008B7581"/>
    <w:rsid w:val="008C0CC6"/>
    <w:rsid w:val="008C2651"/>
    <w:rsid w:val="008C2A91"/>
    <w:rsid w:val="008C3A2D"/>
    <w:rsid w:val="008C3D4B"/>
    <w:rsid w:val="008C3F2F"/>
    <w:rsid w:val="008C4231"/>
    <w:rsid w:val="008C53D7"/>
    <w:rsid w:val="008C54C1"/>
    <w:rsid w:val="008C62A3"/>
    <w:rsid w:val="008C673E"/>
    <w:rsid w:val="008C7C91"/>
    <w:rsid w:val="008D013F"/>
    <w:rsid w:val="008D0EBE"/>
    <w:rsid w:val="008D1027"/>
    <w:rsid w:val="008D12E9"/>
    <w:rsid w:val="008D1D81"/>
    <w:rsid w:val="008D4019"/>
    <w:rsid w:val="008D50C0"/>
    <w:rsid w:val="008D52A6"/>
    <w:rsid w:val="008D5659"/>
    <w:rsid w:val="008D59F6"/>
    <w:rsid w:val="008D5A90"/>
    <w:rsid w:val="008D630A"/>
    <w:rsid w:val="008D66CF"/>
    <w:rsid w:val="008D6D51"/>
    <w:rsid w:val="008D6E6D"/>
    <w:rsid w:val="008D788D"/>
    <w:rsid w:val="008E00A3"/>
    <w:rsid w:val="008E08DE"/>
    <w:rsid w:val="008E0C2D"/>
    <w:rsid w:val="008E1E65"/>
    <w:rsid w:val="008E1F01"/>
    <w:rsid w:val="008E250A"/>
    <w:rsid w:val="008E2DF9"/>
    <w:rsid w:val="008E2E7A"/>
    <w:rsid w:val="008E3337"/>
    <w:rsid w:val="008E3664"/>
    <w:rsid w:val="008E43BA"/>
    <w:rsid w:val="008E45C8"/>
    <w:rsid w:val="008E4C0F"/>
    <w:rsid w:val="008E54A2"/>
    <w:rsid w:val="008E62B1"/>
    <w:rsid w:val="008E6717"/>
    <w:rsid w:val="008E756D"/>
    <w:rsid w:val="008E77DE"/>
    <w:rsid w:val="008F08BB"/>
    <w:rsid w:val="008F100B"/>
    <w:rsid w:val="008F16FD"/>
    <w:rsid w:val="008F1B74"/>
    <w:rsid w:val="008F3868"/>
    <w:rsid w:val="008F3DD9"/>
    <w:rsid w:val="008F44CF"/>
    <w:rsid w:val="008F5491"/>
    <w:rsid w:val="008F56AF"/>
    <w:rsid w:val="008F7D44"/>
    <w:rsid w:val="008F7F97"/>
    <w:rsid w:val="00900253"/>
    <w:rsid w:val="00900DB6"/>
    <w:rsid w:val="0090114E"/>
    <w:rsid w:val="00902A82"/>
    <w:rsid w:val="00902AB1"/>
    <w:rsid w:val="0090337E"/>
    <w:rsid w:val="00903F33"/>
    <w:rsid w:val="00905954"/>
    <w:rsid w:val="00905993"/>
    <w:rsid w:val="0090609C"/>
    <w:rsid w:val="00906440"/>
    <w:rsid w:val="009066DC"/>
    <w:rsid w:val="00907175"/>
    <w:rsid w:val="00907522"/>
    <w:rsid w:val="0090759F"/>
    <w:rsid w:val="00907B04"/>
    <w:rsid w:val="00907DE7"/>
    <w:rsid w:val="00907EFD"/>
    <w:rsid w:val="009107DE"/>
    <w:rsid w:val="00911988"/>
    <w:rsid w:val="0091225F"/>
    <w:rsid w:val="0091227F"/>
    <w:rsid w:val="00912474"/>
    <w:rsid w:val="00912BC6"/>
    <w:rsid w:val="00914C6D"/>
    <w:rsid w:val="00915180"/>
    <w:rsid w:val="00915410"/>
    <w:rsid w:val="00915436"/>
    <w:rsid w:val="00915507"/>
    <w:rsid w:val="0091649F"/>
    <w:rsid w:val="009164A6"/>
    <w:rsid w:val="00916F20"/>
    <w:rsid w:val="00917058"/>
    <w:rsid w:val="00920B63"/>
    <w:rsid w:val="00922A31"/>
    <w:rsid w:val="00922ABD"/>
    <w:rsid w:val="00922B71"/>
    <w:rsid w:val="00922B8E"/>
    <w:rsid w:val="0092370E"/>
    <w:rsid w:val="00923770"/>
    <w:rsid w:val="00924DB5"/>
    <w:rsid w:val="00926817"/>
    <w:rsid w:val="009271CD"/>
    <w:rsid w:val="009279B1"/>
    <w:rsid w:val="00931664"/>
    <w:rsid w:val="00931923"/>
    <w:rsid w:val="00931996"/>
    <w:rsid w:val="0093208A"/>
    <w:rsid w:val="009327F3"/>
    <w:rsid w:val="00932815"/>
    <w:rsid w:val="009336BC"/>
    <w:rsid w:val="00933918"/>
    <w:rsid w:val="00935140"/>
    <w:rsid w:val="009356DC"/>
    <w:rsid w:val="00935858"/>
    <w:rsid w:val="00936751"/>
    <w:rsid w:val="00936A55"/>
    <w:rsid w:val="00936DA2"/>
    <w:rsid w:val="00940452"/>
    <w:rsid w:val="00941173"/>
    <w:rsid w:val="00942220"/>
    <w:rsid w:val="0094352D"/>
    <w:rsid w:val="00943CC2"/>
    <w:rsid w:val="00943D1D"/>
    <w:rsid w:val="0094536B"/>
    <w:rsid w:val="0094597D"/>
    <w:rsid w:val="00945E9B"/>
    <w:rsid w:val="00946B4F"/>
    <w:rsid w:val="009479BC"/>
    <w:rsid w:val="00947E39"/>
    <w:rsid w:val="00950582"/>
    <w:rsid w:val="00950756"/>
    <w:rsid w:val="00951D6F"/>
    <w:rsid w:val="00952A20"/>
    <w:rsid w:val="00953407"/>
    <w:rsid w:val="00953D7D"/>
    <w:rsid w:val="00954919"/>
    <w:rsid w:val="00956EF1"/>
    <w:rsid w:val="00957E3A"/>
    <w:rsid w:val="00957EC4"/>
    <w:rsid w:val="009640EC"/>
    <w:rsid w:val="00964510"/>
    <w:rsid w:val="0096454B"/>
    <w:rsid w:val="0096552F"/>
    <w:rsid w:val="00965732"/>
    <w:rsid w:val="009675C0"/>
    <w:rsid w:val="0096784F"/>
    <w:rsid w:val="00970B38"/>
    <w:rsid w:val="00972113"/>
    <w:rsid w:val="009726EF"/>
    <w:rsid w:val="00973E7A"/>
    <w:rsid w:val="00973F03"/>
    <w:rsid w:val="00976AA0"/>
    <w:rsid w:val="00976B21"/>
    <w:rsid w:val="00977292"/>
    <w:rsid w:val="00977985"/>
    <w:rsid w:val="00977C4A"/>
    <w:rsid w:val="00982EEF"/>
    <w:rsid w:val="00983661"/>
    <w:rsid w:val="00983CBC"/>
    <w:rsid w:val="00983E1F"/>
    <w:rsid w:val="00983EDE"/>
    <w:rsid w:val="00984620"/>
    <w:rsid w:val="00984B0D"/>
    <w:rsid w:val="00985AA0"/>
    <w:rsid w:val="00987EC0"/>
    <w:rsid w:val="00990170"/>
    <w:rsid w:val="009903AC"/>
    <w:rsid w:val="009907B5"/>
    <w:rsid w:val="0099087B"/>
    <w:rsid w:val="0099182E"/>
    <w:rsid w:val="00991E3C"/>
    <w:rsid w:val="00992591"/>
    <w:rsid w:val="009929A3"/>
    <w:rsid w:val="009942FC"/>
    <w:rsid w:val="00994EF5"/>
    <w:rsid w:val="00995DEA"/>
    <w:rsid w:val="00996035"/>
    <w:rsid w:val="0099632A"/>
    <w:rsid w:val="00996B57"/>
    <w:rsid w:val="00996E40"/>
    <w:rsid w:val="00996F2A"/>
    <w:rsid w:val="0099703D"/>
    <w:rsid w:val="009975A2"/>
    <w:rsid w:val="00997BFB"/>
    <w:rsid w:val="009A0287"/>
    <w:rsid w:val="009A0BDE"/>
    <w:rsid w:val="009A22C3"/>
    <w:rsid w:val="009A2B01"/>
    <w:rsid w:val="009A3151"/>
    <w:rsid w:val="009A4C6A"/>
    <w:rsid w:val="009A51FE"/>
    <w:rsid w:val="009A52E7"/>
    <w:rsid w:val="009A64E4"/>
    <w:rsid w:val="009A6CCB"/>
    <w:rsid w:val="009A7D81"/>
    <w:rsid w:val="009B0F2F"/>
    <w:rsid w:val="009B1495"/>
    <w:rsid w:val="009B2619"/>
    <w:rsid w:val="009B27E3"/>
    <w:rsid w:val="009B57C0"/>
    <w:rsid w:val="009B5C05"/>
    <w:rsid w:val="009B62CB"/>
    <w:rsid w:val="009B775C"/>
    <w:rsid w:val="009B783C"/>
    <w:rsid w:val="009C0420"/>
    <w:rsid w:val="009C0A4A"/>
    <w:rsid w:val="009C15D2"/>
    <w:rsid w:val="009C16B1"/>
    <w:rsid w:val="009C2308"/>
    <w:rsid w:val="009C26B3"/>
    <w:rsid w:val="009C30C7"/>
    <w:rsid w:val="009C3452"/>
    <w:rsid w:val="009C3872"/>
    <w:rsid w:val="009C50A6"/>
    <w:rsid w:val="009C535E"/>
    <w:rsid w:val="009C55E6"/>
    <w:rsid w:val="009C6A39"/>
    <w:rsid w:val="009C6DD0"/>
    <w:rsid w:val="009C6E1F"/>
    <w:rsid w:val="009D1112"/>
    <w:rsid w:val="009D1BBE"/>
    <w:rsid w:val="009D215B"/>
    <w:rsid w:val="009D244F"/>
    <w:rsid w:val="009D289E"/>
    <w:rsid w:val="009D3684"/>
    <w:rsid w:val="009D43BA"/>
    <w:rsid w:val="009D77DE"/>
    <w:rsid w:val="009D77EB"/>
    <w:rsid w:val="009D7F3F"/>
    <w:rsid w:val="009D7FD6"/>
    <w:rsid w:val="009E0CA3"/>
    <w:rsid w:val="009E2449"/>
    <w:rsid w:val="009E2521"/>
    <w:rsid w:val="009E3699"/>
    <w:rsid w:val="009E3773"/>
    <w:rsid w:val="009E38B4"/>
    <w:rsid w:val="009E42BA"/>
    <w:rsid w:val="009E43D0"/>
    <w:rsid w:val="009E49DD"/>
    <w:rsid w:val="009E4F21"/>
    <w:rsid w:val="009E5C3F"/>
    <w:rsid w:val="009F06C3"/>
    <w:rsid w:val="009F0D21"/>
    <w:rsid w:val="009F1A53"/>
    <w:rsid w:val="009F2306"/>
    <w:rsid w:val="009F2EB1"/>
    <w:rsid w:val="009F315B"/>
    <w:rsid w:val="009F3767"/>
    <w:rsid w:val="009F379A"/>
    <w:rsid w:val="009F3997"/>
    <w:rsid w:val="009F3F15"/>
    <w:rsid w:val="009F416B"/>
    <w:rsid w:val="009F4261"/>
    <w:rsid w:val="009F5A01"/>
    <w:rsid w:val="009F5E77"/>
    <w:rsid w:val="009F5E97"/>
    <w:rsid w:val="009F60DF"/>
    <w:rsid w:val="009F62B9"/>
    <w:rsid w:val="009F6686"/>
    <w:rsid w:val="009F7860"/>
    <w:rsid w:val="009F7CAD"/>
    <w:rsid w:val="00A0066A"/>
    <w:rsid w:val="00A00BC0"/>
    <w:rsid w:val="00A021F5"/>
    <w:rsid w:val="00A0227D"/>
    <w:rsid w:val="00A04021"/>
    <w:rsid w:val="00A044DB"/>
    <w:rsid w:val="00A051BB"/>
    <w:rsid w:val="00A058FD"/>
    <w:rsid w:val="00A05D88"/>
    <w:rsid w:val="00A05FCD"/>
    <w:rsid w:val="00A06432"/>
    <w:rsid w:val="00A06BAB"/>
    <w:rsid w:val="00A07088"/>
    <w:rsid w:val="00A07E07"/>
    <w:rsid w:val="00A106B7"/>
    <w:rsid w:val="00A124FC"/>
    <w:rsid w:val="00A12F7A"/>
    <w:rsid w:val="00A13A4E"/>
    <w:rsid w:val="00A1411C"/>
    <w:rsid w:val="00A14187"/>
    <w:rsid w:val="00A14342"/>
    <w:rsid w:val="00A149B4"/>
    <w:rsid w:val="00A1503F"/>
    <w:rsid w:val="00A155CF"/>
    <w:rsid w:val="00A1567A"/>
    <w:rsid w:val="00A15860"/>
    <w:rsid w:val="00A163B7"/>
    <w:rsid w:val="00A1653C"/>
    <w:rsid w:val="00A16577"/>
    <w:rsid w:val="00A169A2"/>
    <w:rsid w:val="00A172EC"/>
    <w:rsid w:val="00A176DC"/>
    <w:rsid w:val="00A17AB5"/>
    <w:rsid w:val="00A20A0A"/>
    <w:rsid w:val="00A20EB3"/>
    <w:rsid w:val="00A21EC1"/>
    <w:rsid w:val="00A23124"/>
    <w:rsid w:val="00A23501"/>
    <w:rsid w:val="00A2378A"/>
    <w:rsid w:val="00A23DA8"/>
    <w:rsid w:val="00A246CC"/>
    <w:rsid w:val="00A24BA6"/>
    <w:rsid w:val="00A250A0"/>
    <w:rsid w:val="00A26966"/>
    <w:rsid w:val="00A269BA"/>
    <w:rsid w:val="00A269FB"/>
    <w:rsid w:val="00A3060E"/>
    <w:rsid w:val="00A30802"/>
    <w:rsid w:val="00A3083D"/>
    <w:rsid w:val="00A30E7E"/>
    <w:rsid w:val="00A31508"/>
    <w:rsid w:val="00A317A4"/>
    <w:rsid w:val="00A321CF"/>
    <w:rsid w:val="00A342CA"/>
    <w:rsid w:val="00A346ED"/>
    <w:rsid w:val="00A349AB"/>
    <w:rsid w:val="00A34DE0"/>
    <w:rsid w:val="00A35551"/>
    <w:rsid w:val="00A3564B"/>
    <w:rsid w:val="00A358AC"/>
    <w:rsid w:val="00A35E91"/>
    <w:rsid w:val="00A364A7"/>
    <w:rsid w:val="00A36D5C"/>
    <w:rsid w:val="00A37CB2"/>
    <w:rsid w:val="00A40ACD"/>
    <w:rsid w:val="00A40EC0"/>
    <w:rsid w:val="00A41DFA"/>
    <w:rsid w:val="00A43F13"/>
    <w:rsid w:val="00A45885"/>
    <w:rsid w:val="00A45FBA"/>
    <w:rsid w:val="00A47668"/>
    <w:rsid w:val="00A47E86"/>
    <w:rsid w:val="00A51826"/>
    <w:rsid w:val="00A5207F"/>
    <w:rsid w:val="00A53455"/>
    <w:rsid w:val="00A53B97"/>
    <w:rsid w:val="00A54C84"/>
    <w:rsid w:val="00A55546"/>
    <w:rsid w:val="00A556AC"/>
    <w:rsid w:val="00A561FB"/>
    <w:rsid w:val="00A56F23"/>
    <w:rsid w:val="00A571A1"/>
    <w:rsid w:val="00A57B91"/>
    <w:rsid w:val="00A619AC"/>
    <w:rsid w:val="00A61E23"/>
    <w:rsid w:val="00A6206E"/>
    <w:rsid w:val="00A62D5A"/>
    <w:rsid w:val="00A63674"/>
    <w:rsid w:val="00A63C6D"/>
    <w:rsid w:val="00A643D7"/>
    <w:rsid w:val="00A657A6"/>
    <w:rsid w:val="00A65F26"/>
    <w:rsid w:val="00A66007"/>
    <w:rsid w:val="00A668F3"/>
    <w:rsid w:val="00A669EF"/>
    <w:rsid w:val="00A67FC2"/>
    <w:rsid w:val="00A70774"/>
    <w:rsid w:val="00A70FE4"/>
    <w:rsid w:val="00A71708"/>
    <w:rsid w:val="00A71C80"/>
    <w:rsid w:val="00A71EB3"/>
    <w:rsid w:val="00A72837"/>
    <w:rsid w:val="00A739A7"/>
    <w:rsid w:val="00A744D3"/>
    <w:rsid w:val="00A755AF"/>
    <w:rsid w:val="00A75623"/>
    <w:rsid w:val="00A75EC8"/>
    <w:rsid w:val="00A7635D"/>
    <w:rsid w:val="00A769DF"/>
    <w:rsid w:val="00A77030"/>
    <w:rsid w:val="00A77AFC"/>
    <w:rsid w:val="00A81306"/>
    <w:rsid w:val="00A82A18"/>
    <w:rsid w:val="00A83B94"/>
    <w:rsid w:val="00A83F2F"/>
    <w:rsid w:val="00A84739"/>
    <w:rsid w:val="00A84DFD"/>
    <w:rsid w:val="00A86569"/>
    <w:rsid w:val="00A86650"/>
    <w:rsid w:val="00A867D0"/>
    <w:rsid w:val="00A90039"/>
    <w:rsid w:val="00A90714"/>
    <w:rsid w:val="00A91991"/>
    <w:rsid w:val="00A92273"/>
    <w:rsid w:val="00A92AF1"/>
    <w:rsid w:val="00A92FB5"/>
    <w:rsid w:val="00A9318B"/>
    <w:rsid w:val="00A93215"/>
    <w:rsid w:val="00A93228"/>
    <w:rsid w:val="00A96572"/>
    <w:rsid w:val="00A97719"/>
    <w:rsid w:val="00AA0152"/>
    <w:rsid w:val="00AA0B0E"/>
    <w:rsid w:val="00AA11A5"/>
    <w:rsid w:val="00AA13E3"/>
    <w:rsid w:val="00AA3AB6"/>
    <w:rsid w:val="00AA3FD2"/>
    <w:rsid w:val="00AA4150"/>
    <w:rsid w:val="00AA41CB"/>
    <w:rsid w:val="00AA47CD"/>
    <w:rsid w:val="00AA62EE"/>
    <w:rsid w:val="00AA68C3"/>
    <w:rsid w:val="00AA6B47"/>
    <w:rsid w:val="00AB0801"/>
    <w:rsid w:val="00AB0D37"/>
    <w:rsid w:val="00AB13C5"/>
    <w:rsid w:val="00AB15D1"/>
    <w:rsid w:val="00AB15D5"/>
    <w:rsid w:val="00AB1AE4"/>
    <w:rsid w:val="00AB1EEF"/>
    <w:rsid w:val="00AB2D6D"/>
    <w:rsid w:val="00AB3196"/>
    <w:rsid w:val="00AB3E05"/>
    <w:rsid w:val="00AB4A35"/>
    <w:rsid w:val="00AB5865"/>
    <w:rsid w:val="00AB6046"/>
    <w:rsid w:val="00AB660A"/>
    <w:rsid w:val="00AB6A0E"/>
    <w:rsid w:val="00AC0B80"/>
    <w:rsid w:val="00AC16F0"/>
    <w:rsid w:val="00AC4001"/>
    <w:rsid w:val="00AC5239"/>
    <w:rsid w:val="00AC5D6C"/>
    <w:rsid w:val="00AC6691"/>
    <w:rsid w:val="00AC7C10"/>
    <w:rsid w:val="00AC7FED"/>
    <w:rsid w:val="00AD05AC"/>
    <w:rsid w:val="00AD0A14"/>
    <w:rsid w:val="00AD1127"/>
    <w:rsid w:val="00AD16D7"/>
    <w:rsid w:val="00AD40CE"/>
    <w:rsid w:val="00AD4262"/>
    <w:rsid w:val="00AD5988"/>
    <w:rsid w:val="00AD5E74"/>
    <w:rsid w:val="00AD5E96"/>
    <w:rsid w:val="00AD7922"/>
    <w:rsid w:val="00AD798D"/>
    <w:rsid w:val="00AE0844"/>
    <w:rsid w:val="00AE197E"/>
    <w:rsid w:val="00AE1A4F"/>
    <w:rsid w:val="00AE1F22"/>
    <w:rsid w:val="00AE248B"/>
    <w:rsid w:val="00AE4016"/>
    <w:rsid w:val="00AE4823"/>
    <w:rsid w:val="00AE5AF4"/>
    <w:rsid w:val="00AF16D9"/>
    <w:rsid w:val="00AF2242"/>
    <w:rsid w:val="00AF281A"/>
    <w:rsid w:val="00AF3DFD"/>
    <w:rsid w:val="00AF40BF"/>
    <w:rsid w:val="00AF4C6E"/>
    <w:rsid w:val="00AF4CAA"/>
    <w:rsid w:val="00AF5EB9"/>
    <w:rsid w:val="00B02147"/>
    <w:rsid w:val="00B0284A"/>
    <w:rsid w:val="00B03AD3"/>
    <w:rsid w:val="00B07B08"/>
    <w:rsid w:val="00B1147B"/>
    <w:rsid w:val="00B11D8D"/>
    <w:rsid w:val="00B12E47"/>
    <w:rsid w:val="00B13593"/>
    <w:rsid w:val="00B135C6"/>
    <w:rsid w:val="00B13914"/>
    <w:rsid w:val="00B13AA8"/>
    <w:rsid w:val="00B14DEF"/>
    <w:rsid w:val="00B165CC"/>
    <w:rsid w:val="00B16ACC"/>
    <w:rsid w:val="00B1704F"/>
    <w:rsid w:val="00B20C31"/>
    <w:rsid w:val="00B21368"/>
    <w:rsid w:val="00B22108"/>
    <w:rsid w:val="00B22C17"/>
    <w:rsid w:val="00B236EE"/>
    <w:rsid w:val="00B23780"/>
    <w:rsid w:val="00B24E20"/>
    <w:rsid w:val="00B251AD"/>
    <w:rsid w:val="00B26015"/>
    <w:rsid w:val="00B26707"/>
    <w:rsid w:val="00B2731B"/>
    <w:rsid w:val="00B273E9"/>
    <w:rsid w:val="00B27645"/>
    <w:rsid w:val="00B27A97"/>
    <w:rsid w:val="00B27C7A"/>
    <w:rsid w:val="00B3078B"/>
    <w:rsid w:val="00B31119"/>
    <w:rsid w:val="00B315B0"/>
    <w:rsid w:val="00B31B4D"/>
    <w:rsid w:val="00B31BF1"/>
    <w:rsid w:val="00B329FD"/>
    <w:rsid w:val="00B336BC"/>
    <w:rsid w:val="00B34632"/>
    <w:rsid w:val="00B34657"/>
    <w:rsid w:val="00B34B34"/>
    <w:rsid w:val="00B37099"/>
    <w:rsid w:val="00B3728A"/>
    <w:rsid w:val="00B37818"/>
    <w:rsid w:val="00B41BF1"/>
    <w:rsid w:val="00B424C8"/>
    <w:rsid w:val="00B425D1"/>
    <w:rsid w:val="00B429CE"/>
    <w:rsid w:val="00B4314F"/>
    <w:rsid w:val="00B43E33"/>
    <w:rsid w:val="00B44118"/>
    <w:rsid w:val="00B44717"/>
    <w:rsid w:val="00B44A93"/>
    <w:rsid w:val="00B458DC"/>
    <w:rsid w:val="00B45C62"/>
    <w:rsid w:val="00B461F3"/>
    <w:rsid w:val="00B5126C"/>
    <w:rsid w:val="00B52025"/>
    <w:rsid w:val="00B52371"/>
    <w:rsid w:val="00B525C7"/>
    <w:rsid w:val="00B52A24"/>
    <w:rsid w:val="00B52BFC"/>
    <w:rsid w:val="00B52E27"/>
    <w:rsid w:val="00B5365E"/>
    <w:rsid w:val="00B53AB1"/>
    <w:rsid w:val="00B53DEF"/>
    <w:rsid w:val="00B54793"/>
    <w:rsid w:val="00B547BB"/>
    <w:rsid w:val="00B5484C"/>
    <w:rsid w:val="00B550D5"/>
    <w:rsid w:val="00B55999"/>
    <w:rsid w:val="00B560A9"/>
    <w:rsid w:val="00B5633C"/>
    <w:rsid w:val="00B56E35"/>
    <w:rsid w:val="00B60127"/>
    <w:rsid w:val="00B6038F"/>
    <w:rsid w:val="00B611D3"/>
    <w:rsid w:val="00B62CCF"/>
    <w:rsid w:val="00B6352C"/>
    <w:rsid w:val="00B6384C"/>
    <w:rsid w:val="00B6392D"/>
    <w:rsid w:val="00B63D2E"/>
    <w:rsid w:val="00B63F69"/>
    <w:rsid w:val="00B63FF7"/>
    <w:rsid w:val="00B6446F"/>
    <w:rsid w:val="00B6557B"/>
    <w:rsid w:val="00B66175"/>
    <w:rsid w:val="00B66F2B"/>
    <w:rsid w:val="00B670E2"/>
    <w:rsid w:val="00B67DE6"/>
    <w:rsid w:val="00B7043F"/>
    <w:rsid w:val="00B7074C"/>
    <w:rsid w:val="00B7097E"/>
    <w:rsid w:val="00B7273F"/>
    <w:rsid w:val="00B73427"/>
    <w:rsid w:val="00B7388C"/>
    <w:rsid w:val="00B73D79"/>
    <w:rsid w:val="00B74052"/>
    <w:rsid w:val="00B74995"/>
    <w:rsid w:val="00B74A00"/>
    <w:rsid w:val="00B74BAB"/>
    <w:rsid w:val="00B772CF"/>
    <w:rsid w:val="00B775C7"/>
    <w:rsid w:val="00B803D7"/>
    <w:rsid w:val="00B805F3"/>
    <w:rsid w:val="00B824D7"/>
    <w:rsid w:val="00B829F5"/>
    <w:rsid w:val="00B831CB"/>
    <w:rsid w:val="00B83A84"/>
    <w:rsid w:val="00B84EC3"/>
    <w:rsid w:val="00B856A9"/>
    <w:rsid w:val="00B86EE8"/>
    <w:rsid w:val="00B872EF"/>
    <w:rsid w:val="00B9112E"/>
    <w:rsid w:val="00B9128B"/>
    <w:rsid w:val="00B9175D"/>
    <w:rsid w:val="00B9254A"/>
    <w:rsid w:val="00B9257D"/>
    <w:rsid w:val="00B93093"/>
    <w:rsid w:val="00B9333F"/>
    <w:rsid w:val="00B93E36"/>
    <w:rsid w:val="00B94CFB"/>
    <w:rsid w:val="00B95170"/>
    <w:rsid w:val="00B9529A"/>
    <w:rsid w:val="00B955B2"/>
    <w:rsid w:val="00B9571D"/>
    <w:rsid w:val="00B95A33"/>
    <w:rsid w:val="00B95DF1"/>
    <w:rsid w:val="00BA11ED"/>
    <w:rsid w:val="00BA1E3C"/>
    <w:rsid w:val="00BA29AB"/>
    <w:rsid w:val="00BA2AC1"/>
    <w:rsid w:val="00BA2BA3"/>
    <w:rsid w:val="00BA3B79"/>
    <w:rsid w:val="00BA3DF8"/>
    <w:rsid w:val="00BA3F6A"/>
    <w:rsid w:val="00BA45FA"/>
    <w:rsid w:val="00BA4D46"/>
    <w:rsid w:val="00BA6FBC"/>
    <w:rsid w:val="00BA77CE"/>
    <w:rsid w:val="00BB0EF8"/>
    <w:rsid w:val="00BB1556"/>
    <w:rsid w:val="00BB1F89"/>
    <w:rsid w:val="00BB2B99"/>
    <w:rsid w:val="00BB2BEC"/>
    <w:rsid w:val="00BB2E13"/>
    <w:rsid w:val="00BB3C82"/>
    <w:rsid w:val="00BB4292"/>
    <w:rsid w:val="00BB42C4"/>
    <w:rsid w:val="00BB5230"/>
    <w:rsid w:val="00BB5355"/>
    <w:rsid w:val="00BB5764"/>
    <w:rsid w:val="00BB644C"/>
    <w:rsid w:val="00BB6493"/>
    <w:rsid w:val="00BB6738"/>
    <w:rsid w:val="00BB7A79"/>
    <w:rsid w:val="00BC004F"/>
    <w:rsid w:val="00BC00AA"/>
    <w:rsid w:val="00BC017A"/>
    <w:rsid w:val="00BC2781"/>
    <w:rsid w:val="00BC279D"/>
    <w:rsid w:val="00BC2FFD"/>
    <w:rsid w:val="00BC42D9"/>
    <w:rsid w:val="00BC527D"/>
    <w:rsid w:val="00BC5B93"/>
    <w:rsid w:val="00BC644F"/>
    <w:rsid w:val="00BC67EC"/>
    <w:rsid w:val="00BC6AAA"/>
    <w:rsid w:val="00BC7266"/>
    <w:rsid w:val="00BC74FD"/>
    <w:rsid w:val="00BC7507"/>
    <w:rsid w:val="00BD0C9B"/>
    <w:rsid w:val="00BD2295"/>
    <w:rsid w:val="00BD5ADF"/>
    <w:rsid w:val="00BD5B53"/>
    <w:rsid w:val="00BD66EE"/>
    <w:rsid w:val="00BD6DA7"/>
    <w:rsid w:val="00BD6FDF"/>
    <w:rsid w:val="00BD7978"/>
    <w:rsid w:val="00BE020E"/>
    <w:rsid w:val="00BE0399"/>
    <w:rsid w:val="00BE0C5D"/>
    <w:rsid w:val="00BE2115"/>
    <w:rsid w:val="00BE29DE"/>
    <w:rsid w:val="00BE5C47"/>
    <w:rsid w:val="00BE5E69"/>
    <w:rsid w:val="00BE6056"/>
    <w:rsid w:val="00BE630E"/>
    <w:rsid w:val="00BE6AA8"/>
    <w:rsid w:val="00BE72D0"/>
    <w:rsid w:val="00BE7FFB"/>
    <w:rsid w:val="00BF0B79"/>
    <w:rsid w:val="00BF0F6B"/>
    <w:rsid w:val="00BF1119"/>
    <w:rsid w:val="00BF1C79"/>
    <w:rsid w:val="00BF1FBF"/>
    <w:rsid w:val="00BF2220"/>
    <w:rsid w:val="00BF22B6"/>
    <w:rsid w:val="00BF2913"/>
    <w:rsid w:val="00BF32C1"/>
    <w:rsid w:val="00BF387E"/>
    <w:rsid w:val="00BF4E9D"/>
    <w:rsid w:val="00BF52B4"/>
    <w:rsid w:val="00BF5B93"/>
    <w:rsid w:val="00BF664E"/>
    <w:rsid w:val="00BF6652"/>
    <w:rsid w:val="00BF732C"/>
    <w:rsid w:val="00BF7BAE"/>
    <w:rsid w:val="00BF7F90"/>
    <w:rsid w:val="00C008E3"/>
    <w:rsid w:val="00C01AF8"/>
    <w:rsid w:val="00C04344"/>
    <w:rsid w:val="00C0480A"/>
    <w:rsid w:val="00C062D4"/>
    <w:rsid w:val="00C06827"/>
    <w:rsid w:val="00C06F26"/>
    <w:rsid w:val="00C07804"/>
    <w:rsid w:val="00C10D8F"/>
    <w:rsid w:val="00C11AE5"/>
    <w:rsid w:val="00C11B2B"/>
    <w:rsid w:val="00C11DBA"/>
    <w:rsid w:val="00C11E4C"/>
    <w:rsid w:val="00C124F1"/>
    <w:rsid w:val="00C1273F"/>
    <w:rsid w:val="00C12C3D"/>
    <w:rsid w:val="00C13130"/>
    <w:rsid w:val="00C13B17"/>
    <w:rsid w:val="00C149EC"/>
    <w:rsid w:val="00C14A6A"/>
    <w:rsid w:val="00C14F5B"/>
    <w:rsid w:val="00C15E29"/>
    <w:rsid w:val="00C15FD7"/>
    <w:rsid w:val="00C1616D"/>
    <w:rsid w:val="00C163BD"/>
    <w:rsid w:val="00C17436"/>
    <w:rsid w:val="00C1754C"/>
    <w:rsid w:val="00C177D7"/>
    <w:rsid w:val="00C21D7F"/>
    <w:rsid w:val="00C225A6"/>
    <w:rsid w:val="00C22B0B"/>
    <w:rsid w:val="00C23746"/>
    <w:rsid w:val="00C23C22"/>
    <w:rsid w:val="00C240EE"/>
    <w:rsid w:val="00C24328"/>
    <w:rsid w:val="00C24455"/>
    <w:rsid w:val="00C24A57"/>
    <w:rsid w:val="00C24D60"/>
    <w:rsid w:val="00C265E0"/>
    <w:rsid w:val="00C26AA8"/>
    <w:rsid w:val="00C277E4"/>
    <w:rsid w:val="00C3011E"/>
    <w:rsid w:val="00C3034C"/>
    <w:rsid w:val="00C30A34"/>
    <w:rsid w:val="00C30C8B"/>
    <w:rsid w:val="00C31454"/>
    <w:rsid w:val="00C33626"/>
    <w:rsid w:val="00C340C5"/>
    <w:rsid w:val="00C34402"/>
    <w:rsid w:val="00C3457F"/>
    <w:rsid w:val="00C348D0"/>
    <w:rsid w:val="00C35B16"/>
    <w:rsid w:val="00C36441"/>
    <w:rsid w:val="00C36DCB"/>
    <w:rsid w:val="00C37815"/>
    <w:rsid w:val="00C37AF3"/>
    <w:rsid w:val="00C40398"/>
    <w:rsid w:val="00C405F8"/>
    <w:rsid w:val="00C4204A"/>
    <w:rsid w:val="00C425B3"/>
    <w:rsid w:val="00C4439A"/>
    <w:rsid w:val="00C4497E"/>
    <w:rsid w:val="00C45B07"/>
    <w:rsid w:val="00C463A2"/>
    <w:rsid w:val="00C46539"/>
    <w:rsid w:val="00C471E2"/>
    <w:rsid w:val="00C475E9"/>
    <w:rsid w:val="00C4782D"/>
    <w:rsid w:val="00C479DD"/>
    <w:rsid w:val="00C479F6"/>
    <w:rsid w:val="00C47E6C"/>
    <w:rsid w:val="00C47E86"/>
    <w:rsid w:val="00C500A4"/>
    <w:rsid w:val="00C50DAE"/>
    <w:rsid w:val="00C51B74"/>
    <w:rsid w:val="00C52A20"/>
    <w:rsid w:val="00C5304E"/>
    <w:rsid w:val="00C540B5"/>
    <w:rsid w:val="00C54EB9"/>
    <w:rsid w:val="00C56217"/>
    <w:rsid w:val="00C572D7"/>
    <w:rsid w:val="00C5736F"/>
    <w:rsid w:val="00C60064"/>
    <w:rsid w:val="00C60511"/>
    <w:rsid w:val="00C60618"/>
    <w:rsid w:val="00C6077E"/>
    <w:rsid w:val="00C61967"/>
    <w:rsid w:val="00C61A85"/>
    <w:rsid w:val="00C62197"/>
    <w:rsid w:val="00C62B90"/>
    <w:rsid w:val="00C6399C"/>
    <w:rsid w:val="00C63E84"/>
    <w:rsid w:val="00C64615"/>
    <w:rsid w:val="00C64931"/>
    <w:rsid w:val="00C6495F"/>
    <w:rsid w:val="00C65196"/>
    <w:rsid w:val="00C65B1F"/>
    <w:rsid w:val="00C65EAB"/>
    <w:rsid w:val="00C660EB"/>
    <w:rsid w:val="00C67612"/>
    <w:rsid w:val="00C67B65"/>
    <w:rsid w:val="00C702C0"/>
    <w:rsid w:val="00C70DD2"/>
    <w:rsid w:val="00C710EE"/>
    <w:rsid w:val="00C73697"/>
    <w:rsid w:val="00C739A3"/>
    <w:rsid w:val="00C739D4"/>
    <w:rsid w:val="00C73F75"/>
    <w:rsid w:val="00C746A8"/>
    <w:rsid w:val="00C74990"/>
    <w:rsid w:val="00C74998"/>
    <w:rsid w:val="00C74FD6"/>
    <w:rsid w:val="00C75B11"/>
    <w:rsid w:val="00C75E90"/>
    <w:rsid w:val="00C7677B"/>
    <w:rsid w:val="00C767CE"/>
    <w:rsid w:val="00C767DD"/>
    <w:rsid w:val="00C76939"/>
    <w:rsid w:val="00C76DE5"/>
    <w:rsid w:val="00C77973"/>
    <w:rsid w:val="00C77BF4"/>
    <w:rsid w:val="00C80E70"/>
    <w:rsid w:val="00C8176B"/>
    <w:rsid w:val="00C824A9"/>
    <w:rsid w:val="00C82F5C"/>
    <w:rsid w:val="00C839FA"/>
    <w:rsid w:val="00C85A7A"/>
    <w:rsid w:val="00C860D5"/>
    <w:rsid w:val="00C87019"/>
    <w:rsid w:val="00C90AA7"/>
    <w:rsid w:val="00C90AEF"/>
    <w:rsid w:val="00C90B89"/>
    <w:rsid w:val="00C91534"/>
    <w:rsid w:val="00C91543"/>
    <w:rsid w:val="00C91E90"/>
    <w:rsid w:val="00C9216F"/>
    <w:rsid w:val="00C92691"/>
    <w:rsid w:val="00C92A96"/>
    <w:rsid w:val="00C93656"/>
    <w:rsid w:val="00C93BE4"/>
    <w:rsid w:val="00C94077"/>
    <w:rsid w:val="00C94F58"/>
    <w:rsid w:val="00C9503B"/>
    <w:rsid w:val="00C95EFA"/>
    <w:rsid w:val="00C95F2A"/>
    <w:rsid w:val="00C96528"/>
    <w:rsid w:val="00CA0166"/>
    <w:rsid w:val="00CA12E4"/>
    <w:rsid w:val="00CA16B7"/>
    <w:rsid w:val="00CA1773"/>
    <w:rsid w:val="00CA26FC"/>
    <w:rsid w:val="00CA3EBD"/>
    <w:rsid w:val="00CA4179"/>
    <w:rsid w:val="00CA5428"/>
    <w:rsid w:val="00CA5D31"/>
    <w:rsid w:val="00CA6BAD"/>
    <w:rsid w:val="00CA6F70"/>
    <w:rsid w:val="00CA7116"/>
    <w:rsid w:val="00CA77F9"/>
    <w:rsid w:val="00CA7BF0"/>
    <w:rsid w:val="00CB03EC"/>
    <w:rsid w:val="00CB1231"/>
    <w:rsid w:val="00CB158F"/>
    <w:rsid w:val="00CB19D8"/>
    <w:rsid w:val="00CB3F4F"/>
    <w:rsid w:val="00CB47D8"/>
    <w:rsid w:val="00CB4D41"/>
    <w:rsid w:val="00CB5D35"/>
    <w:rsid w:val="00CB6239"/>
    <w:rsid w:val="00CB6307"/>
    <w:rsid w:val="00CC04E1"/>
    <w:rsid w:val="00CC0712"/>
    <w:rsid w:val="00CC09A4"/>
    <w:rsid w:val="00CC0C8E"/>
    <w:rsid w:val="00CC10BE"/>
    <w:rsid w:val="00CC145C"/>
    <w:rsid w:val="00CC155C"/>
    <w:rsid w:val="00CC1EDB"/>
    <w:rsid w:val="00CC241F"/>
    <w:rsid w:val="00CC2684"/>
    <w:rsid w:val="00CC28A5"/>
    <w:rsid w:val="00CC331B"/>
    <w:rsid w:val="00CC3BC8"/>
    <w:rsid w:val="00CC4342"/>
    <w:rsid w:val="00CC4C7B"/>
    <w:rsid w:val="00CC4C90"/>
    <w:rsid w:val="00CC6CEC"/>
    <w:rsid w:val="00CC7C67"/>
    <w:rsid w:val="00CD1830"/>
    <w:rsid w:val="00CD1A75"/>
    <w:rsid w:val="00CD1DDF"/>
    <w:rsid w:val="00CD2CB7"/>
    <w:rsid w:val="00CD4A31"/>
    <w:rsid w:val="00CD4E92"/>
    <w:rsid w:val="00CD584F"/>
    <w:rsid w:val="00CD5A51"/>
    <w:rsid w:val="00CD5F1D"/>
    <w:rsid w:val="00CD6033"/>
    <w:rsid w:val="00CD6B83"/>
    <w:rsid w:val="00CD6FA7"/>
    <w:rsid w:val="00CD73AC"/>
    <w:rsid w:val="00CD7AB2"/>
    <w:rsid w:val="00CD7AFE"/>
    <w:rsid w:val="00CE063B"/>
    <w:rsid w:val="00CE3285"/>
    <w:rsid w:val="00CE37A1"/>
    <w:rsid w:val="00CE39AA"/>
    <w:rsid w:val="00CE3FE1"/>
    <w:rsid w:val="00CE43E9"/>
    <w:rsid w:val="00CE4F3B"/>
    <w:rsid w:val="00CE5C82"/>
    <w:rsid w:val="00CE5E7C"/>
    <w:rsid w:val="00CE6998"/>
    <w:rsid w:val="00CE7916"/>
    <w:rsid w:val="00CF01C4"/>
    <w:rsid w:val="00CF0DF2"/>
    <w:rsid w:val="00CF1F3A"/>
    <w:rsid w:val="00CF2879"/>
    <w:rsid w:val="00CF2B12"/>
    <w:rsid w:val="00CF513C"/>
    <w:rsid w:val="00CF6C82"/>
    <w:rsid w:val="00CF7409"/>
    <w:rsid w:val="00CF7CC3"/>
    <w:rsid w:val="00CF7EFC"/>
    <w:rsid w:val="00D03AC1"/>
    <w:rsid w:val="00D04405"/>
    <w:rsid w:val="00D04FFD"/>
    <w:rsid w:val="00D0544A"/>
    <w:rsid w:val="00D06686"/>
    <w:rsid w:val="00D06F82"/>
    <w:rsid w:val="00D07583"/>
    <w:rsid w:val="00D103CD"/>
    <w:rsid w:val="00D10EC6"/>
    <w:rsid w:val="00D11B3E"/>
    <w:rsid w:val="00D124E2"/>
    <w:rsid w:val="00D12EFB"/>
    <w:rsid w:val="00D13230"/>
    <w:rsid w:val="00D13893"/>
    <w:rsid w:val="00D13C5F"/>
    <w:rsid w:val="00D1445A"/>
    <w:rsid w:val="00D15690"/>
    <w:rsid w:val="00D157B2"/>
    <w:rsid w:val="00D1639E"/>
    <w:rsid w:val="00D168C4"/>
    <w:rsid w:val="00D17AD8"/>
    <w:rsid w:val="00D202E5"/>
    <w:rsid w:val="00D208B4"/>
    <w:rsid w:val="00D20E0D"/>
    <w:rsid w:val="00D20E53"/>
    <w:rsid w:val="00D23303"/>
    <w:rsid w:val="00D23A3A"/>
    <w:rsid w:val="00D246A5"/>
    <w:rsid w:val="00D25003"/>
    <w:rsid w:val="00D256F2"/>
    <w:rsid w:val="00D31502"/>
    <w:rsid w:val="00D32778"/>
    <w:rsid w:val="00D327A4"/>
    <w:rsid w:val="00D329B7"/>
    <w:rsid w:val="00D32EB9"/>
    <w:rsid w:val="00D33B04"/>
    <w:rsid w:val="00D33C8E"/>
    <w:rsid w:val="00D33CBC"/>
    <w:rsid w:val="00D353DC"/>
    <w:rsid w:val="00D354BD"/>
    <w:rsid w:val="00D3560F"/>
    <w:rsid w:val="00D35CF3"/>
    <w:rsid w:val="00D35D98"/>
    <w:rsid w:val="00D36057"/>
    <w:rsid w:val="00D362FE"/>
    <w:rsid w:val="00D37366"/>
    <w:rsid w:val="00D377C7"/>
    <w:rsid w:val="00D4039C"/>
    <w:rsid w:val="00D408AF"/>
    <w:rsid w:val="00D41F5C"/>
    <w:rsid w:val="00D42639"/>
    <w:rsid w:val="00D442DC"/>
    <w:rsid w:val="00D458F2"/>
    <w:rsid w:val="00D47279"/>
    <w:rsid w:val="00D47B49"/>
    <w:rsid w:val="00D503FE"/>
    <w:rsid w:val="00D507BC"/>
    <w:rsid w:val="00D50B2B"/>
    <w:rsid w:val="00D5106C"/>
    <w:rsid w:val="00D5138A"/>
    <w:rsid w:val="00D51FF7"/>
    <w:rsid w:val="00D5213B"/>
    <w:rsid w:val="00D52F68"/>
    <w:rsid w:val="00D53E77"/>
    <w:rsid w:val="00D55CDB"/>
    <w:rsid w:val="00D55DF4"/>
    <w:rsid w:val="00D564CA"/>
    <w:rsid w:val="00D56F82"/>
    <w:rsid w:val="00D571E4"/>
    <w:rsid w:val="00D602AB"/>
    <w:rsid w:val="00D6032E"/>
    <w:rsid w:val="00D603AD"/>
    <w:rsid w:val="00D60BCA"/>
    <w:rsid w:val="00D60E39"/>
    <w:rsid w:val="00D617E8"/>
    <w:rsid w:val="00D61D05"/>
    <w:rsid w:val="00D6371C"/>
    <w:rsid w:val="00D63F53"/>
    <w:rsid w:val="00D661B0"/>
    <w:rsid w:val="00D6644F"/>
    <w:rsid w:val="00D6672C"/>
    <w:rsid w:val="00D66898"/>
    <w:rsid w:val="00D66AF2"/>
    <w:rsid w:val="00D67CE3"/>
    <w:rsid w:val="00D70781"/>
    <w:rsid w:val="00D71262"/>
    <w:rsid w:val="00D721C1"/>
    <w:rsid w:val="00D729F1"/>
    <w:rsid w:val="00D72AEA"/>
    <w:rsid w:val="00D72C24"/>
    <w:rsid w:val="00D72D6A"/>
    <w:rsid w:val="00D7313A"/>
    <w:rsid w:val="00D73ADB"/>
    <w:rsid w:val="00D73F0E"/>
    <w:rsid w:val="00D747C9"/>
    <w:rsid w:val="00D76186"/>
    <w:rsid w:val="00D76278"/>
    <w:rsid w:val="00D76399"/>
    <w:rsid w:val="00D77FB1"/>
    <w:rsid w:val="00D8020B"/>
    <w:rsid w:val="00D810CA"/>
    <w:rsid w:val="00D8120D"/>
    <w:rsid w:val="00D81F71"/>
    <w:rsid w:val="00D83B24"/>
    <w:rsid w:val="00D83BF1"/>
    <w:rsid w:val="00D84DB6"/>
    <w:rsid w:val="00D85416"/>
    <w:rsid w:val="00D855FE"/>
    <w:rsid w:val="00D85D28"/>
    <w:rsid w:val="00D85EC4"/>
    <w:rsid w:val="00D86435"/>
    <w:rsid w:val="00D86836"/>
    <w:rsid w:val="00D86856"/>
    <w:rsid w:val="00D8758B"/>
    <w:rsid w:val="00D87683"/>
    <w:rsid w:val="00D8777F"/>
    <w:rsid w:val="00D90008"/>
    <w:rsid w:val="00D90318"/>
    <w:rsid w:val="00D90766"/>
    <w:rsid w:val="00D907D7"/>
    <w:rsid w:val="00D90A1E"/>
    <w:rsid w:val="00D90C8D"/>
    <w:rsid w:val="00D913BB"/>
    <w:rsid w:val="00D91D0F"/>
    <w:rsid w:val="00D91FA1"/>
    <w:rsid w:val="00D92E15"/>
    <w:rsid w:val="00D92FCF"/>
    <w:rsid w:val="00D96577"/>
    <w:rsid w:val="00D974EB"/>
    <w:rsid w:val="00D97883"/>
    <w:rsid w:val="00DA0008"/>
    <w:rsid w:val="00DA017F"/>
    <w:rsid w:val="00DA1B03"/>
    <w:rsid w:val="00DA1E87"/>
    <w:rsid w:val="00DA1FAA"/>
    <w:rsid w:val="00DA263D"/>
    <w:rsid w:val="00DA2B43"/>
    <w:rsid w:val="00DA3C4D"/>
    <w:rsid w:val="00DA621D"/>
    <w:rsid w:val="00DA7438"/>
    <w:rsid w:val="00DB0C6E"/>
    <w:rsid w:val="00DB1FAD"/>
    <w:rsid w:val="00DB2193"/>
    <w:rsid w:val="00DB2B65"/>
    <w:rsid w:val="00DB2C9E"/>
    <w:rsid w:val="00DB336B"/>
    <w:rsid w:val="00DB366B"/>
    <w:rsid w:val="00DB40F3"/>
    <w:rsid w:val="00DB415D"/>
    <w:rsid w:val="00DB4445"/>
    <w:rsid w:val="00DB4B14"/>
    <w:rsid w:val="00DB5A72"/>
    <w:rsid w:val="00DB622A"/>
    <w:rsid w:val="00DB65BD"/>
    <w:rsid w:val="00DB7592"/>
    <w:rsid w:val="00DB759B"/>
    <w:rsid w:val="00DB7866"/>
    <w:rsid w:val="00DC00C2"/>
    <w:rsid w:val="00DC0CC2"/>
    <w:rsid w:val="00DC1AF4"/>
    <w:rsid w:val="00DC2275"/>
    <w:rsid w:val="00DC2FF0"/>
    <w:rsid w:val="00DC43AD"/>
    <w:rsid w:val="00DC4A2D"/>
    <w:rsid w:val="00DC5343"/>
    <w:rsid w:val="00DC5AD6"/>
    <w:rsid w:val="00DC6856"/>
    <w:rsid w:val="00DC6D53"/>
    <w:rsid w:val="00DC78C6"/>
    <w:rsid w:val="00DC7CEA"/>
    <w:rsid w:val="00DD0371"/>
    <w:rsid w:val="00DD0563"/>
    <w:rsid w:val="00DD13F1"/>
    <w:rsid w:val="00DD1AF9"/>
    <w:rsid w:val="00DD2BA1"/>
    <w:rsid w:val="00DD410A"/>
    <w:rsid w:val="00DD4384"/>
    <w:rsid w:val="00DD43C8"/>
    <w:rsid w:val="00DD46B4"/>
    <w:rsid w:val="00DD4C7A"/>
    <w:rsid w:val="00DD5DF8"/>
    <w:rsid w:val="00DD6FBE"/>
    <w:rsid w:val="00DD787C"/>
    <w:rsid w:val="00DD7F66"/>
    <w:rsid w:val="00DD7F79"/>
    <w:rsid w:val="00DE0735"/>
    <w:rsid w:val="00DE07BB"/>
    <w:rsid w:val="00DE0B52"/>
    <w:rsid w:val="00DE13F1"/>
    <w:rsid w:val="00DE3662"/>
    <w:rsid w:val="00DE3A5C"/>
    <w:rsid w:val="00DE4A4F"/>
    <w:rsid w:val="00DE54BE"/>
    <w:rsid w:val="00DE57C7"/>
    <w:rsid w:val="00DE5DFB"/>
    <w:rsid w:val="00DE669A"/>
    <w:rsid w:val="00DE73E0"/>
    <w:rsid w:val="00DE7629"/>
    <w:rsid w:val="00DE7988"/>
    <w:rsid w:val="00DF1585"/>
    <w:rsid w:val="00DF1CD5"/>
    <w:rsid w:val="00DF23D7"/>
    <w:rsid w:val="00DF268E"/>
    <w:rsid w:val="00DF2E82"/>
    <w:rsid w:val="00DF3869"/>
    <w:rsid w:val="00DF47A4"/>
    <w:rsid w:val="00DF519E"/>
    <w:rsid w:val="00DF5434"/>
    <w:rsid w:val="00DF5C4E"/>
    <w:rsid w:val="00DF60D4"/>
    <w:rsid w:val="00DF6765"/>
    <w:rsid w:val="00DF690E"/>
    <w:rsid w:val="00DF72E0"/>
    <w:rsid w:val="00DF77AD"/>
    <w:rsid w:val="00E03F14"/>
    <w:rsid w:val="00E055EE"/>
    <w:rsid w:val="00E06CF2"/>
    <w:rsid w:val="00E06D8F"/>
    <w:rsid w:val="00E077E2"/>
    <w:rsid w:val="00E10838"/>
    <w:rsid w:val="00E135AD"/>
    <w:rsid w:val="00E149A6"/>
    <w:rsid w:val="00E14AA7"/>
    <w:rsid w:val="00E14BA5"/>
    <w:rsid w:val="00E154BD"/>
    <w:rsid w:val="00E15C82"/>
    <w:rsid w:val="00E15CED"/>
    <w:rsid w:val="00E1653D"/>
    <w:rsid w:val="00E165BA"/>
    <w:rsid w:val="00E16E5A"/>
    <w:rsid w:val="00E1732A"/>
    <w:rsid w:val="00E177C7"/>
    <w:rsid w:val="00E17960"/>
    <w:rsid w:val="00E212B3"/>
    <w:rsid w:val="00E21C87"/>
    <w:rsid w:val="00E22535"/>
    <w:rsid w:val="00E2297E"/>
    <w:rsid w:val="00E22C63"/>
    <w:rsid w:val="00E2351D"/>
    <w:rsid w:val="00E2483C"/>
    <w:rsid w:val="00E24ECD"/>
    <w:rsid w:val="00E257E3"/>
    <w:rsid w:val="00E25A8C"/>
    <w:rsid w:val="00E27F91"/>
    <w:rsid w:val="00E30866"/>
    <w:rsid w:val="00E3185B"/>
    <w:rsid w:val="00E329E4"/>
    <w:rsid w:val="00E330FD"/>
    <w:rsid w:val="00E33439"/>
    <w:rsid w:val="00E3376C"/>
    <w:rsid w:val="00E34459"/>
    <w:rsid w:val="00E34F98"/>
    <w:rsid w:val="00E3548A"/>
    <w:rsid w:val="00E35B25"/>
    <w:rsid w:val="00E37128"/>
    <w:rsid w:val="00E37517"/>
    <w:rsid w:val="00E37AAE"/>
    <w:rsid w:val="00E37B81"/>
    <w:rsid w:val="00E40A6E"/>
    <w:rsid w:val="00E40A75"/>
    <w:rsid w:val="00E40F36"/>
    <w:rsid w:val="00E410EA"/>
    <w:rsid w:val="00E414C3"/>
    <w:rsid w:val="00E42304"/>
    <w:rsid w:val="00E42460"/>
    <w:rsid w:val="00E4268B"/>
    <w:rsid w:val="00E42A3D"/>
    <w:rsid w:val="00E4320A"/>
    <w:rsid w:val="00E45A6E"/>
    <w:rsid w:val="00E4753B"/>
    <w:rsid w:val="00E47C85"/>
    <w:rsid w:val="00E47D64"/>
    <w:rsid w:val="00E47EC8"/>
    <w:rsid w:val="00E5000A"/>
    <w:rsid w:val="00E518CD"/>
    <w:rsid w:val="00E525F9"/>
    <w:rsid w:val="00E52F7C"/>
    <w:rsid w:val="00E57035"/>
    <w:rsid w:val="00E57600"/>
    <w:rsid w:val="00E576C4"/>
    <w:rsid w:val="00E576C8"/>
    <w:rsid w:val="00E6064F"/>
    <w:rsid w:val="00E61027"/>
    <w:rsid w:val="00E611A6"/>
    <w:rsid w:val="00E616E0"/>
    <w:rsid w:val="00E61E6A"/>
    <w:rsid w:val="00E6202C"/>
    <w:rsid w:val="00E62D08"/>
    <w:rsid w:val="00E62FC2"/>
    <w:rsid w:val="00E63567"/>
    <w:rsid w:val="00E641AA"/>
    <w:rsid w:val="00E64448"/>
    <w:rsid w:val="00E645DE"/>
    <w:rsid w:val="00E649DC"/>
    <w:rsid w:val="00E64EEC"/>
    <w:rsid w:val="00E65ED2"/>
    <w:rsid w:val="00E6625B"/>
    <w:rsid w:val="00E66C70"/>
    <w:rsid w:val="00E67023"/>
    <w:rsid w:val="00E71D16"/>
    <w:rsid w:val="00E72458"/>
    <w:rsid w:val="00E73048"/>
    <w:rsid w:val="00E73620"/>
    <w:rsid w:val="00E742B8"/>
    <w:rsid w:val="00E74E9B"/>
    <w:rsid w:val="00E75697"/>
    <w:rsid w:val="00E7599E"/>
    <w:rsid w:val="00E76765"/>
    <w:rsid w:val="00E768DB"/>
    <w:rsid w:val="00E7795C"/>
    <w:rsid w:val="00E80631"/>
    <w:rsid w:val="00E806F3"/>
    <w:rsid w:val="00E80BB3"/>
    <w:rsid w:val="00E80C0C"/>
    <w:rsid w:val="00E80E6F"/>
    <w:rsid w:val="00E80FDB"/>
    <w:rsid w:val="00E810AB"/>
    <w:rsid w:val="00E81253"/>
    <w:rsid w:val="00E81ACD"/>
    <w:rsid w:val="00E826F1"/>
    <w:rsid w:val="00E82D49"/>
    <w:rsid w:val="00E8341A"/>
    <w:rsid w:val="00E83A8F"/>
    <w:rsid w:val="00E83D0B"/>
    <w:rsid w:val="00E83FAA"/>
    <w:rsid w:val="00E8469F"/>
    <w:rsid w:val="00E8479B"/>
    <w:rsid w:val="00E86A93"/>
    <w:rsid w:val="00E86E3E"/>
    <w:rsid w:val="00E87095"/>
    <w:rsid w:val="00E92BFF"/>
    <w:rsid w:val="00E945D1"/>
    <w:rsid w:val="00E94D56"/>
    <w:rsid w:val="00E96584"/>
    <w:rsid w:val="00E97881"/>
    <w:rsid w:val="00EA0366"/>
    <w:rsid w:val="00EA0DCA"/>
    <w:rsid w:val="00EA0E8E"/>
    <w:rsid w:val="00EA0FD5"/>
    <w:rsid w:val="00EA1ACE"/>
    <w:rsid w:val="00EA1B0C"/>
    <w:rsid w:val="00EA1FD6"/>
    <w:rsid w:val="00EA2615"/>
    <w:rsid w:val="00EA3A49"/>
    <w:rsid w:val="00EA51C6"/>
    <w:rsid w:val="00EA5652"/>
    <w:rsid w:val="00EA5FAA"/>
    <w:rsid w:val="00EA64F2"/>
    <w:rsid w:val="00EA6AF9"/>
    <w:rsid w:val="00EA726C"/>
    <w:rsid w:val="00EB05DE"/>
    <w:rsid w:val="00EB2094"/>
    <w:rsid w:val="00EB2557"/>
    <w:rsid w:val="00EB27BB"/>
    <w:rsid w:val="00EB2B4A"/>
    <w:rsid w:val="00EB3D2C"/>
    <w:rsid w:val="00EB4E49"/>
    <w:rsid w:val="00EB556E"/>
    <w:rsid w:val="00EB70B2"/>
    <w:rsid w:val="00EC0C88"/>
    <w:rsid w:val="00EC12C5"/>
    <w:rsid w:val="00EC18C7"/>
    <w:rsid w:val="00EC1EA0"/>
    <w:rsid w:val="00EC26EF"/>
    <w:rsid w:val="00EC34EB"/>
    <w:rsid w:val="00EC3DA0"/>
    <w:rsid w:val="00EC5A58"/>
    <w:rsid w:val="00EC619F"/>
    <w:rsid w:val="00EC6CD6"/>
    <w:rsid w:val="00EC6D9E"/>
    <w:rsid w:val="00EC6E06"/>
    <w:rsid w:val="00ED04C9"/>
    <w:rsid w:val="00ED0F0D"/>
    <w:rsid w:val="00ED1D09"/>
    <w:rsid w:val="00ED1E40"/>
    <w:rsid w:val="00ED214B"/>
    <w:rsid w:val="00ED2306"/>
    <w:rsid w:val="00ED2590"/>
    <w:rsid w:val="00ED29CC"/>
    <w:rsid w:val="00ED2E49"/>
    <w:rsid w:val="00ED5C3D"/>
    <w:rsid w:val="00ED5E90"/>
    <w:rsid w:val="00ED5EF6"/>
    <w:rsid w:val="00ED6A33"/>
    <w:rsid w:val="00ED6CF3"/>
    <w:rsid w:val="00ED7E8F"/>
    <w:rsid w:val="00EE16CC"/>
    <w:rsid w:val="00EE1A10"/>
    <w:rsid w:val="00EE1B52"/>
    <w:rsid w:val="00EE375F"/>
    <w:rsid w:val="00EE48A1"/>
    <w:rsid w:val="00EE7B62"/>
    <w:rsid w:val="00EF0D38"/>
    <w:rsid w:val="00EF3927"/>
    <w:rsid w:val="00EF44B6"/>
    <w:rsid w:val="00EF56EC"/>
    <w:rsid w:val="00EF6217"/>
    <w:rsid w:val="00EF675C"/>
    <w:rsid w:val="00EF71A9"/>
    <w:rsid w:val="00EF764E"/>
    <w:rsid w:val="00F0032D"/>
    <w:rsid w:val="00F006BA"/>
    <w:rsid w:val="00F00D94"/>
    <w:rsid w:val="00F00E1C"/>
    <w:rsid w:val="00F0108F"/>
    <w:rsid w:val="00F01B4F"/>
    <w:rsid w:val="00F01CD0"/>
    <w:rsid w:val="00F01D7F"/>
    <w:rsid w:val="00F01FC5"/>
    <w:rsid w:val="00F02F1E"/>
    <w:rsid w:val="00F03081"/>
    <w:rsid w:val="00F0385E"/>
    <w:rsid w:val="00F068F4"/>
    <w:rsid w:val="00F06DAF"/>
    <w:rsid w:val="00F071B3"/>
    <w:rsid w:val="00F126BE"/>
    <w:rsid w:val="00F12754"/>
    <w:rsid w:val="00F13166"/>
    <w:rsid w:val="00F13F07"/>
    <w:rsid w:val="00F1405E"/>
    <w:rsid w:val="00F15181"/>
    <w:rsid w:val="00F15645"/>
    <w:rsid w:val="00F158CA"/>
    <w:rsid w:val="00F16468"/>
    <w:rsid w:val="00F16CC3"/>
    <w:rsid w:val="00F21B2D"/>
    <w:rsid w:val="00F221A2"/>
    <w:rsid w:val="00F23348"/>
    <w:rsid w:val="00F23451"/>
    <w:rsid w:val="00F23B95"/>
    <w:rsid w:val="00F23DA3"/>
    <w:rsid w:val="00F23DCE"/>
    <w:rsid w:val="00F23EDB"/>
    <w:rsid w:val="00F23F8D"/>
    <w:rsid w:val="00F2460C"/>
    <w:rsid w:val="00F2503B"/>
    <w:rsid w:val="00F259E3"/>
    <w:rsid w:val="00F25AD7"/>
    <w:rsid w:val="00F25B7C"/>
    <w:rsid w:val="00F2680C"/>
    <w:rsid w:val="00F272F9"/>
    <w:rsid w:val="00F27A6B"/>
    <w:rsid w:val="00F31695"/>
    <w:rsid w:val="00F31AE8"/>
    <w:rsid w:val="00F32818"/>
    <w:rsid w:val="00F32960"/>
    <w:rsid w:val="00F32EA3"/>
    <w:rsid w:val="00F339B0"/>
    <w:rsid w:val="00F343D1"/>
    <w:rsid w:val="00F36754"/>
    <w:rsid w:val="00F40322"/>
    <w:rsid w:val="00F40846"/>
    <w:rsid w:val="00F40E57"/>
    <w:rsid w:val="00F40F09"/>
    <w:rsid w:val="00F41138"/>
    <w:rsid w:val="00F41188"/>
    <w:rsid w:val="00F412AF"/>
    <w:rsid w:val="00F420D8"/>
    <w:rsid w:val="00F42B94"/>
    <w:rsid w:val="00F43023"/>
    <w:rsid w:val="00F43C56"/>
    <w:rsid w:val="00F45C2C"/>
    <w:rsid w:val="00F45C4E"/>
    <w:rsid w:val="00F463A7"/>
    <w:rsid w:val="00F46423"/>
    <w:rsid w:val="00F46788"/>
    <w:rsid w:val="00F46EC9"/>
    <w:rsid w:val="00F47244"/>
    <w:rsid w:val="00F50618"/>
    <w:rsid w:val="00F509A3"/>
    <w:rsid w:val="00F51E45"/>
    <w:rsid w:val="00F52A36"/>
    <w:rsid w:val="00F53EE8"/>
    <w:rsid w:val="00F5406C"/>
    <w:rsid w:val="00F5468A"/>
    <w:rsid w:val="00F54792"/>
    <w:rsid w:val="00F555B4"/>
    <w:rsid w:val="00F559FD"/>
    <w:rsid w:val="00F5643B"/>
    <w:rsid w:val="00F5686B"/>
    <w:rsid w:val="00F57096"/>
    <w:rsid w:val="00F573AC"/>
    <w:rsid w:val="00F57557"/>
    <w:rsid w:val="00F576B5"/>
    <w:rsid w:val="00F5785B"/>
    <w:rsid w:val="00F60B84"/>
    <w:rsid w:val="00F60EE2"/>
    <w:rsid w:val="00F6160F"/>
    <w:rsid w:val="00F61776"/>
    <w:rsid w:val="00F61C49"/>
    <w:rsid w:val="00F621DC"/>
    <w:rsid w:val="00F62EB0"/>
    <w:rsid w:val="00F64BFF"/>
    <w:rsid w:val="00F65452"/>
    <w:rsid w:val="00F65A6F"/>
    <w:rsid w:val="00F65DBA"/>
    <w:rsid w:val="00F670F3"/>
    <w:rsid w:val="00F7008D"/>
    <w:rsid w:val="00F70477"/>
    <w:rsid w:val="00F705CB"/>
    <w:rsid w:val="00F71582"/>
    <w:rsid w:val="00F731B9"/>
    <w:rsid w:val="00F73A5A"/>
    <w:rsid w:val="00F73FFE"/>
    <w:rsid w:val="00F742B6"/>
    <w:rsid w:val="00F744A3"/>
    <w:rsid w:val="00F752D0"/>
    <w:rsid w:val="00F7553E"/>
    <w:rsid w:val="00F7683A"/>
    <w:rsid w:val="00F803F6"/>
    <w:rsid w:val="00F8056E"/>
    <w:rsid w:val="00F8083C"/>
    <w:rsid w:val="00F815D4"/>
    <w:rsid w:val="00F819CB"/>
    <w:rsid w:val="00F822A6"/>
    <w:rsid w:val="00F833A2"/>
    <w:rsid w:val="00F83CF8"/>
    <w:rsid w:val="00F847E2"/>
    <w:rsid w:val="00F84F2A"/>
    <w:rsid w:val="00F85599"/>
    <w:rsid w:val="00F85C1E"/>
    <w:rsid w:val="00F86568"/>
    <w:rsid w:val="00F86ABF"/>
    <w:rsid w:val="00F86F89"/>
    <w:rsid w:val="00F87DDB"/>
    <w:rsid w:val="00F922E8"/>
    <w:rsid w:val="00F92361"/>
    <w:rsid w:val="00F93D74"/>
    <w:rsid w:val="00F947A1"/>
    <w:rsid w:val="00F94F78"/>
    <w:rsid w:val="00F95450"/>
    <w:rsid w:val="00F95E4C"/>
    <w:rsid w:val="00FA06C7"/>
    <w:rsid w:val="00FA0DFE"/>
    <w:rsid w:val="00FA1C4D"/>
    <w:rsid w:val="00FA2009"/>
    <w:rsid w:val="00FA245F"/>
    <w:rsid w:val="00FA393C"/>
    <w:rsid w:val="00FA454F"/>
    <w:rsid w:val="00FA4F1B"/>
    <w:rsid w:val="00FA5D0F"/>
    <w:rsid w:val="00FA6766"/>
    <w:rsid w:val="00FB0B0A"/>
    <w:rsid w:val="00FB0CA3"/>
    <w:rsid w:val="00FB0DE5"/>
    <w:rsid w:val="00FB0F6A"/>
    <w:rsid w:val="00FB2C20"/>
    <w:rsid w:val="00FB2EF2"/>
    <w:rsid w:val="00FB30B4"/>
    <w:rsid w:val="00FB33B6"/>
    <w:rsid w:val="00FB3B43"/>
    <w:rsid w:val="00FB3F5E"/>
    <w:rsid w:val="00FB483B"/>
    <w:rsid w:val="00FB56B4"/>
    <w:rsid w:val="00FB6FDF"/>
    <w:rsid w:val="00FC06B1"/>
    <w:rsid w:val="00FC14AC"/>
    <w:rsid w:val="00FC1768"/>
    <w:rsid w:val="00FC4399"/>
    <w:rsid w:val="00FC4637"/>
    <w:rsid w:val="00FC48FC"/>
    <w:rsid w:val="00FC496F"/>
    <w:rsid w:val="00FC4F80"/>
    <w:rsid w:val="00FC5B7C"/>
    <w:rsid w:val="00FC5BE7"/>
    <w:rsid w:val="00FC7732"/>
    <w:rsid w:val="00FD0880"/>
    <w:rsid w:val="00FD170D"/>
    <w:rsid w:val="00FD208A"/>
    <w:rsid w:val="00FD2371"/>
    <w:rsid w:val="00FD25C6"/>
    <w:rsid w:val="00FD296D"/>
    <w:rsid w:val="00FD3FDE"/>
    <w:rsid w:val="00FD5B90"/>
    <w:rsid w:val="00FD6D36"/>
    <w:rsid w:val="00FD6F93"/>
    <w:rsid w:val="00FE09EE"/>
    <w:rsid w:val="00FE0A0B"/>
    <w:rsid w:val="00FE117D"/>
    <w:rsid w:val="00FE11AF"/>
    <w:rsid w:val="00FE1829"/>
    <w:rsid w:val="00FE1D9B"/>
    <w:rsid w:val="00FE242D"/>
    <w:rsid w:val="00FE2C83"/>
    <w:rsid w:val="00FE3EAE"/>
    <w:rsid w:val="00FE5045"/>
    <w:rsid w:val="00FE515F"/>
    <w:rsid w:val="00FE5AE6"/>
    <w:rsid w:val="00FE659E"/>
    <w:rsid w:val="00FF0B04"/>
    <w:rsid w:val="00FF0CCA"/>
    <w:rsid w:val="00FF2226"/>
    <w:rsid w:val="00FF3602"/>
    <w:rsid w:val="00FF48F2"/>
    <w:rsid w:val="00FF4E4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DA0BD8D"/>
  <w15:chartTrackingRefBased/>
  <w15:docId w15:val="{26CABC38-565A-434D-9523-1EF07279D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qFormat/>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paragraph" w:customStyle="1" w:styleId="Literaturverzeichnis1">
    <w:name w:val="Literaturverzeichnis1"/>
    <w:basedOn w:val="Normal"/>
    <w:rsid w:val="009F7CAD"/>
    <w:pPr>
      <w:numPr>
        <w:numId w:val="22"/>
      </w:numPr>
      <w:tabs>
        <w:tab w:val="clear" w:pos="360"/>
        <w:tab w:val="left" w:pos="660"/>
      </w:tabs>
      <w:overflowPunct/>
      <w:autoSpaceDE/>
      <w:autoSpaceDN/>
      <w:adjustRightInd/>
      <w:spacing w:after="240" w:line="230" w:lineRule="atLeast"/>
      <w:ind w:left="660" w:hanging="660"/>
      <w:textAlignment w:val="auto"/>
    </w:pPr>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5NUHHDQN7SK2-1476151046-523963</_dlc_DocId>
    <_dlc_DocIdUrl xmlns="f166a696-7b5b-4ccd-9f0c-ffde0cceec81">
      <Url>https://ericsson.sharepoint.com/sites/star/_layouts/15/DocIdRedir.aspx?ID=5NUHHDQN7SK2-1476151046-523963</Url>
      <Description>5NUHHDQN7SK2-1476151046-523963</Description>
    </_dlc_DocIdUrl>
    <lcf76f155ced4ddcb4097134ff3c332f xmlns="611109f9-ed58-4498-a270-1fb2086a5321">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3527F-078C-46FF-917C-D402B9DBDD85}">
  <ds:schemaRefs>
    <ds:schemaRef ds:uri="http://schemas.microsoft.com/office/2006/metadata/properties"/>
    <ds:schemaRef ds:uri="http://purl.org/dc/terms/"/>
    <ds:schemaRef ds:uri="http://schemas.microsoft.com/office/2006/documentManagement/types"/>
    <ds:schemaRef ds:uri="http://www.w3.org/XML/1998/namespace"/>
    <ds:schemaRef ds:uri="f166a696-7b5b-4ccd-9f0c-ffde0cceec81"/>
    <ds:schemaRef ds:uri="http://schemas.microsoft.com/office/infopath/2007/PartnerControls"/>
    <ds:schemaRef ds:uri="http://purl.org/dc/dcmitype/"/>
    <ds:schemaRef ds:uri="http://schemas.microsoft.com/sharepoint/v4"/>
    <ds:schemaRef ds:uri="http://schemas.openxmlformats.org/package/2006/metadata/core-properties"/>
    <ds:schemaRef ds:uri="http://purl.org/dc/elements/1.1/"/>
    <ds:schemaRef ds:uri="d8762117-8292-4133-b1c7-eab5c6487cfd"/>
    <ds:schemaRef ds:uri="611109f9-ed58-4498-a270-1fb2086a5321"/>
  </ds:schemaRefs>
</ds:datastoreItem>
</file>

<file path=customXml/itemProps2.xml><?xml version="1.0" encoding="utf-8"?>
<ds:datastoreItem xmlns:ds="http://schemas.openxmlformats.org/officeDocument/2006/customXml" ds:itemID="{E2CDA41B-DF0C-46F1-BC7D-032A2136C973}">
  <ds:schemaRefs>
    <ds:schemaRef ds:uri="http://schemas.microsoft.com/sharepoint/events"/>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1F182662-DB95-45D4-860A-3AD043828839}">
  <ds:schemaRefs>
    <ds:schemaRef ds:uri="Microsoft.SharePoint.Taxonomy.ContentTypeSync"/>
  </ds:schemaRefs>
</ds:datastoreItem>
</file>

<file path=customXml/itemProps5.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6.xml><?xml version="1.0" encoding="utf-8"?>
<ds:datastoreItem xmlns:ds="http://schemas.openxmlformats.org/officeDocument/2006/customXml" ds:itemID="{4E60D6D8-52AF-41DD-971C-0A76F03593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9148</TotalTime>
  <Pages>4</Pages>
  <Words>1525</Words>
  <Characters>8693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Johan Rune</cp:lastModifiedBy>
  <cp:revision>1996</cp:revision>
  <dcterms:created xsi:type="dcterms:W3CDTF">2020-10-17T03:11:00Z</dcterms:created>
  <dcterms:modified xsi:type="dcterms:W3CDTF">2022-08-08T19:46:00Z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0678a634-a915-4db4-9e58-0fed1cbf52c5</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ies>
</file>